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91" w:rsidRDefault="00C87A91" w:rsidP="00C87A91">
      <w:pPr>
        <w:pStyle w:val="a9"/>
        <w:widowControl/>
        <w:spacing w:line="520" w:lineRule="exact"/>
        <w:jc w:val="center"/>
        <w:rPr>
          <w:rFonts w:ascii="仿宋" w:eastAsia="仿宋" w:hAnsi="仿宋" w:cs="仿宋"/>
          <w:color w:val="000000"/>
          <w:sz w:val="21"/>
          <w:szCs w:val="21"/>
          <w:shd w:val="clear" w:color="auto" w:fill="FFFFFF"/>
        </w:rPr>
      </w:pPr>
      <w:r>
        <w:rPr>
          <w:rFonts w:ascii="黑体" w:eastAsia="黑体" w:hAnsi="黑体" w:cs="黑体" w:hint="eastAsia"/>
          <w:color w:val="000000"/>
          <w:sz w:val="36"/>
          <w:szCs w:val="36"/>
          <w:shd w:val="clear" w:color="auto" w:fill="FFFFFF"/>
        </w:rPr>
        <w:t>2020年司法辅助工作分析报告</w:t>
      </w:r>
    </w:p>
    <w:p w:rsidR="00337B1F" w:rsidRPr="00966C69" w:rsidRDefault="00337B1F" w:rsidP="00372EC1">
      <w:pPr>
        <w:rPr>
          <w:sz w:val="44"/>
          <w:szCs w:val="44"/>
        </w:rPr>
      </w:pPr>
      <w:r w:rsidRPr="00966C69">
        <w:rPr>
          <w:rFonts w:hint="eastAsia"/>
          <w:sz w:val="44"/>
          <w:szCs w:val="44"/>
        </w:rPr>
        <w:t xml:space="preserve">   </w:t>
      </w:r>
    </w:p>
    <w:p w:rsidR="002F3A98" w:rsidRPr="00DF2AA2" w:rsidRDefault="00DF2AA2" w:rsidP="00DF2AA2">
      <w:pPr>
        <w:ind w:firstLineChars="100" w:firstLine="300"/>
        <w:rPr>
          <w:b/>
          <w:sz w:val="30"/>
          <w:szCs w:val="30"/>
        </w:rPr>
      </w:pPr>
      <w:r>
        <w:rPr>
          <w:rFonts w:hint="eastAsia"/>
          <w:sz w:val="30"/>
          <w:szCs w:val="30"/>
        </w:rPr>
        <w:t>一、</w:t>
      </w:r>
      <w:r w:rsidR="00966C69" w:rsidRPr="00DF2AA2">
        <w:rPr>
          <w:rFonts w:hint="eastAsia"/>
          <w:b/>
          <w:sz w:val="30"/>
          <w:szCs w:val="30"/>
        </w:rPr>
        <w:t>我市</w:t>
      </w:r>
      <w:r w:rsidR="002F3A98" w:rsidRPr="00DF2AA2">
        <w:rPr>
          <w:rFonts w:hint="eastAsia"/>
          <w:b/>
          <w:sz w:val="30"/>
          <w:szCs w:val="30"/>
        </w:rPr>
        <w:t>两级法院司法辅助工作现状</w:t>
      </w:r>
    </w:p>
    <w:p w:rsidR="002F3A98" w:rsidRPr="00697DAD" w:rsidRDefault="002F3A98" w:rsidP="00C87A91">
      <w:pPr>
        <w:ind w:firstLineChars="200" w:firstLine="600"/>
        <w:rPr>
          <w:sz w:val="30"/>
          <w:szCs w:val="30"/>
        </w:rPr>
      </w:pPr>
      <w:r w:rsidRPr="00697DAD">
        <w:rPr>
          <w:rFonts w:hint="eastAsia"/>
          <w:sz w:val="30"/>
          <w:szCs w:val="30"/>
        </w:rPr>
        <w:t>根据司法改革的要求及有关司法技术工作的制度规定，中院从</w:t>
      </w:r>
      <w:r w:rsidRPr="00697DAD">
        <w:rPr>
          <w:rFonts w:hint="eastAsia"/>
          <w:sz w:val="30"/>
          <w:szCs w:val="30"/>
        </w:rPr>
        <w:t>2016</w:t>
      </w:r>
      <w:r w:rsidRPr="00697DAD">
        <w:rPr>
          <w:rFonts w:hint="eastAsia"/>
          <w:sz w:val="30"/>
          <w:szCs w:val="30"/>
        </w:rPr>
        <w:t>年</w:t>
      </w:r>
      <w:r w:rsidRPr="00697DAD">
        <w:rPr>
          <w:rFonts w:hint="eastAsia"/>
          <w:sz w:val="30"/>
          <w:szCs w:val="30"/>
        </w:rPr>
        <w:t>1</w:t>
      </w:r>
      <w:r w:rsidRPr="00697DAD">
        <w:rPr>
          <w:rFonts w:hint="eastAsia"/>
          <w:sz w:val="30"/>
          <w:szCs w:val="30"/>
        </w:rPr>
        <w:t>月开始，将原由中院司法</w:t>
      </w:r>
      <w:r w:rsidR="0014503A">
        <w:rPr>
          <w:rFonts w:hint="eastAsia"/>
          <w:sz w:val="30"/>
          <w:szCs w:val="30"/>
        </w:rPr>
        <w:t>辅助办公室</w:t>
      </w:r>
      <w:r w:rsidRPr="00697DAD">
        <w:rPr>
          <w:rFonts w:hint="eastAsia"/>
          <w:sz w:val="30"/>
          <w:szCs w:val="30"/>
        </w:rPr>
        <w:t>统一对外委托鉴定、评估、拍卖变更为授权各基层法院负责办理。司法</w:t>
      </w:r>
      <w:r w:rsidR="00C87A91">
        <w:rPr>
          <w:rFonts w:hint="eastAsia"/>
          <w:sz w:val="30"/>
          <w:szCs w:val="30"/>
        </w:rPr>
        <w:t>辅助</w:t>
      </w:r>
      <w:r w:rsidRPr="00697DAD">
        <w:rPr>
          <w:rFonts w:hint="eastAsia"/>
          <w:sz w:val="30"/>
          <w:szCs w:val="30"/>
        </w:rPr>
        <w:t>工作由中院归口管理到基层院直接委托实行</w:t>
      </w:r>
      <w:r w:rsidR="00C87A91">
        <w:rPr>
          <w:rFonts w:hint="eastAsia"/>
          <w:sz w:val="30"/>
          <w:szCs w:val="30"/>
        </w:rPr>
        <w:t>四</w:t>
      </w:r>
      <w:r w:rsidRPr="00697DAD">
        <w:rPr>
          <w:rFonts w:hint="eastAsia"/>
          <w:sz w:val="30"/>
          <w:szCs w:val="30"/>
        </w:rPr>
        <w:t>年来，两级法院共同配合，取得了一定效果，但运行中也发现了一些问题。</w:t>
      </w:r>
    </w:p>
    <w:p w:rsidR="002F3A98" w:rsidRPr="00697DAD" w:rsidRDefault="002F3A98" w:rsidP="002F3A98">
      <w:pPr>
        <w:rPr>
          <w:b/>
          <w:sz w:val="28"/>
          <w:szCs w:val="28"/>
        </w:rPr>
      </w:pPr>
      <w:r w:rsidRPr="00697DAD">
        <w:rPr>
          <w:rFonts w:hint="eastAsia"/>
          <w:b/>
          <w:sz w:val="28"/>
          <w:szCs w:val="28"/>
        </w:rPr>
        <w:t>20</w:t>
      </w:r>
      <w:r w:rsidR="000B59B6">
        <w:rPr>
          <w:rFonts w:hint="eastAsia"/>
          <w:b/>
          <w:sz w:val="28"/>
          <w:szCs w:val="28"/>
        </w:rPr>
        <w:t>20</w:t>
      </w:r>
      <w:r w:rsidRPr="00697DAD">
        <w:rPr>
          <w:rFonts w:hint="eastAsia"/>
          <w:b/>
          <w:sz w:val="28"/>
          <w:szCs w:val="28"/>
        </w:rPr>
        <w:t>年</w:t>
      </w:r>
      <w:proofErr w:type="gramStart"/>
      <w:r w:rsidR="00C87A91">
        <w:rPr>
          <w:rFonts w:hint="eastAsia"/>
          <w:b/>
          <w:sz w:val="28"/>
          <w:szCs w:val="28"/>
        </w:rPr>
        <w:t>司辅办</w:t>
      </w:r>
      <w:proofErr w:type="gramEnd"/>
      <w:r w:rsidRPr="00697DAD">
        <w:rPr>
          <w:rFonts w:hint="eastAsia"/>
          <w:b/>
          <w:sz w:val="28"/>
          <w:szCs w:val="28"/>
        </w:rPr>
        <w:t>受理委托案件情况表</w:t>
      </w:r>
    </w:p>
    <w:tbl>
      <w:tblPr>
        <w:tblStyle w:val="a8"/>
        <w:tblW w:w="0" w:type="auto"/>
        <w:tblLook w:val="04A0" w:firstRow="1" w:lastRow="0" w:firstColumn="1" w:lastColumn="0" w:noHBand="0" w:noVBand="1"/>
      </w:tblPr>
      <w:tblGrid>
        <w:gridCol w:w="3508"/>
        <w:gridCol w:w="2412"/>
        <w:gridCol w:w="2410"/>
      </w:tblGrid>
      <w:tr w:rsidR="00C87A91" w:rsidTr="00C87A91">
        <w:tc>
          <w:tcPr>
            <w:tcW w:w="3508" w:type="dxa"/>
          </w:tcPr>
          <w:p w:rsidR="00C87A91" w:rsidRPr="00697DAD" w:rsidRDefault="00C87A91" w:rsidP="00F300ED">
            <w:pPr>
              <w:jc w:val="center"/>
              <w:rPr>
                <w:sz w:val="28"/>
                <w:szCs w:val="28"/>
              </w:rPr>
            </w:pPr>
            <w:r>
              <w:rPr>
                <w:rFonts w:hint="eastAsia"/>
                <w:sz w:val="28"/>
                <w:szCs w:val="28"/>
              </w:rPr>
              <w:t>类型</w:t>
            </w:r>
          </w:p>
        </w:tc>
        <w:tc>
          <w:tcPr>
            <w:tcW w:w="2412" w:type="dxa"/>
          </w:tcPr>
          <w:p w:rsidR="00C87A91" w:rsidRPr="00697DAD" w:rsidRDefault="00C87A91" w:rsidP="00F300ED">
            <w:pPr>
              <w:jc w:val="center"/>
              <w:rPr>
                <w:sz w:val="28"/>
                <w:szCs w:val="28"/>
              </w:rPr>
            </w:pPr>
            <w:r w:rsidRPr="00697DAD">
              <w:rPr>
                <w:rFonts w:hint="eastAsia"/>
                <w:sz w:val="28"/>
                <w:szCs w:val="28"/>
              </w:rPr>
              <w:t>受理案件数</w:t>
            </w:r>
          </w:p>
        </w:tc>
        <w:tc>
          <w:tcPr>
            <w:tcW w:w="2410" w:type="dxa"/>
          </w:tcPr>
          <w:p w:rsidR="00C87A91" w:rsidRPr="00697DAD" w:rsidRDefault="00C87A91" w:rsidP="00F300ED">
            <w:pPr>
              <w:jc w:val="center"/>
              <w:rPr>
                <w:sz w:val="28"/>
                <w:szCs w:val="28"/>
              </w:rPr>
            </w:pPr>
            <w:r w:rsidRPr="00697DAD">
              <w:rPr>
                <w:rFonts w:hint="eastAsia"/>
                <w:sz w:val="28"/>
                <w:szCs w:val="28"/>
              </w:rPr>
              <w:t>结案数</w:t>
            </w:r>
          </w:p>
        </w:tc>
      </w:tr>
      <w:tr w:rsidR="00C87A91" w:rsidTr="00C87A91">
        <w:tc>
          <w:tcPr>
            <w:tcW w:w="3508" w:type="dxa"/>
          </w:tcPr>
          <w:p w:rsidR="00C87A91" w:rsidRPr="00697DAD" w:rsidRDefault="00C87A91" w:rsidP="00F300ED">
            <w:pPr>
              <w:jc w:val="center"/>
              <w:rPr>
                <w:sz w:val="28"/>
                <w:szCs w:val="28"/>
              </w:rPr>
            </w:pPr>
            <w:r>
              <w:rPr>
                <w:rFonts w:hint="eastAsia"/>
                <w:sz w:val="28"/>
                <w:szCs w:val="28"/>
              </w:rPr>
              <w:t>评估类</w:t>
            </w:r>
          </w:p>
        </w:tc>
        <w:tc>
          <w:tcPr>
            <w:tcW w:w="2412" w:type="dxa"/>
          </w:tcPr>
          <w:p w:rsidR="00C87A91" w:rsidRDefault="00C87A91" w:rsidP="00F300ED">
            <w:pPr>
              <w:jc w:val="center"/>
              <w:rPr>
                <w:sz w:val="32"/>
                <w:szCs w:val="32"/>
              </w:rPr>
            </w:pPr>
            <w:r>
              <w:rPr>
                <w:rFonts w:hint="eastAsia"/>
                <w:sz w:val="32"/>
                <w:szCs w:val="32"/>
              </w:rPr>
              <w:t>53</w:t>
            </w:r>
            <w:r>
              <w:rPr>
                <w:rFonts w:hint="eastAsia"/>
                <w:sz w:val="32"/>
                <w:szCs w:val="32"/>
              </w:rPr>
              <w:t>件</w:t>
            </w:r>
          </w:p>
        </w:tc>
        <w:tc>
          <w:tcPr>
            <w:tcW w:w="2410" w:type="dxa"/>
          </w:tcPr>
          <w:p w:rsidR="00C87A91" w:rsidRDefault="00C87A91" w:rsidP="00F300ED">
            <w:pPr>
              <w:jc w:val="center"/>
              <w:rPr>
                <w:sz w:val="32"/>
                <w:szCs w:val="32"/>
              </w:rPr>
            </w:pPr>
            <w:r>
              <w:rPr>
                <w:rFonts w:hint="eastAsia"/>
                <w:sz w:val="32"/>
                <w:szCs w:val="32"/>
              </w:rPr>
              <w:t>52</w:t>
            </w:r>
            <w:r>
              <w:rPr>
                <w:rFonts w:hint="eastAsia"/>
                <w:sz w:val="32"/>
                <w:szCs w:val="32"/>
              </w:rPr>
              <w:t>件</w:t>
            </w:r>
          </w:p>
        </w:tc>
      </w:tr>
      <w:tr w:rsidR="00C87A91" w:rsidTr="00C87A91">
        <w:tc>
          <w:tcPr>
            <w:tcW w:w="3508" w:type="dxa"/>
          </w:tcPr>
          <w:p w:rsidR="00C87A91" w:rsidRPr="00697DAD" w:rsidRDefault="00C87A91" w:rsidP="00F300ED">
            <w:pPr>
              <w:jc w:val="center"/>
              <w:rPr>
                <w:sz w:val="28"/>
                <w:szCs w:val="28"/>
              </w:rPr>
            </w:pPr>
            <w:r>
              <w:rPr>
                <w:rFonts w:hint="eastAsia"/>
                <w:sz w:val="28"/>
                <w:szCs w:val="28"/>
              </w:rPr>
              <w:t>鉴定类</w:t>
            </w:r>
          </w:p>
        </w:tc>
        <w:tc>
          <w:tcPr>
            <w:tcW w:w="2412" w:type="dxa"/>
          </w:tcPr>
          <w:p w:rsidR="00C87A91" w:rsidRDefault="00C87A91" w:rsidP="00C87A91">
            <w:pPr>
              <w:jc w:val="center"/>
              <w:rPr>
                <w:sz w:val="32"/>
                <w:szCs w:val="32"/>
              </w:rPr>
            </w:pPr>
            <w:r>
              <w:rPr>
                <w:rFonts w:hint="eastAsia"/>
                <w:sz w:val="32"/>
                <w:szCs w:val="32"/>
              </w:rPr>
              <w:t>2</w:t>
            </w:r>
            <w:r>
              <w:rPr>
                <w:rFonts w:hint="eastAsia"/>
                <w:sz w:val="32"/>
                <w:szCs w:val="32"/>
              </w:rPr>
              <w:t>件</w:t>
            </w:r>
          </w:p>
        </w:tc>
        <w:tc>
          <w:tcPr>
            <w:tcW w:w="2410" w:type="dxa"/>
          </w:tcPr>
          <w:p w:rsidR="00C87A91" w:rsidRDefault="00C87A91" w:rsidP="00C87A91">
            <w:pPr>
              <w:jc w:val="center"/>
              <w:rPr>
                <w:sz w:val="32"/>
                <w:szCs w:val="32"/>
              </w:rPr>
            </w:pPr>
            <w:r>
              <w:rPr>
                <w:rFonts w:hint="eastAsia"/>
                <w:sz w:val="32"/>
                <w:szCs w:val="32"/>
              </w:rPr>
              <w:t>2</w:t>
            </w:r>
            <w:r>
              <w:rPr>
                <w:rFonts w:hint="eastAsia"/>
                <w:sz w:val="32"/>
                <w:szCs w:val="32"/>
              </w:rPr>
              <w:t>件</w:t>
            </w:r>
          </w:p>
        </w:tc>
      </w:tr>
      <w:tr w:rsidR="00C87A91" w:rsidTr="00C87A91">
        <w:tc>
          <w:tcPr>
            <w:tcW w:w="3508" w:type="dxa"/>
          </w:tcPr>
          <w:p w:rsidR="00C87A91" w:rsidRPr="00697DAD" w:rsidRDefault="00C87A91" w:rsidP="00F300ED">
            <w:pPr>
              <w:jc w:val="center"/>
              <w:rPr>
                <w:sz w:val="28"/>
                <w:szCs w:val="28"/>
              </w:rPr>
            </w:pPr>
            <w:r>
              <w:rPr>
                <w:rFonts w:hint="eastAsia"/>
                <w:sz w:val="28"/>
                <w:szCs w:val="28"/>
              </w:rPr>
              <w:t>法医类</w:t>
            </w:r>
          </w:p>
        </w:tc>
        <w:tc>
          <w:tcPr>
            <w:tcW w:w="2412" w:type="dxa"/>
          </w:tcPr>
          <w:p w:rsidR="00C87A91" w:rsidRDefault="00C87A91" w:rsidP="00F300ED">
            <w:pPr>
              <w:jc w:val="center"/>
              <w:rPr>
                <w:sz w:val="32"/>
                <w:szCs w:val="32"/>
              </w:rPr>
            </w:pPr>
            <w:r>
              <w:rPr>
                <w:rFonts w:hint="eastAsia"/>
                <w:sz w:val="32"/>
                <w:szCs w:val="32"/>
              </w:rPr>
              <w:t>47</w:t>
            </w:r>
            <w:r>
              <w:rPr>
                <w:rFonts w:hint="eastAsia"/>
                <w:sz w:val="32"/>
                <w:szCs w:val="32"/>
              </w:rPr>
              <w:t>件</w:t>
            </w:r>
          </w:p>
        </w:tc>
        <w:tc>
          <w:tcPr>
            <w:tcW w:w="2410" w:type="dxa"/>
          </w:tcPr>
          <w:p w:rsidR="00C87A91" w:rsidRDefault="00C87A91" w:rsidP="000619EF">
            <w:pPr>
              <w:jc w:val="center"/>
              <w:rPr>
                <w:sz w:val="32"/>
                <w:szCs w:val="32"/>
              </w:rPr>
            </w:pPr>
            <w:r>
              <w:rPr>
                <w:rFonts w:hint="eastAsia"/>
                <w:sz w:val="32"/>
                <w:szCs w:val="32"/>
              </w:rPr>
              <w:t>47</w:t>
            </w:r>
            <w:r>
              <w:rPr>
                <w:rFonts w:hint="eastAsia"/>
                <w:sz w:val="32"/>
                <w:szCs w:val="32"/>
              </w:rPr>
              <w:t>件</w:t>
            </w:r>
          </w:p>
        </w:tc>
      </w:tr>
    </w:tbl>
    <w:p w:rsidR="002F3A98" w:rsidRPr="00B0396F" w:rsidRDefault="00DF2AA2" w:rsidP="00AF3214">
      <w:pPr>
        <w:rPr>
          <w:b/>
          <w:sz w:val="30"/>
          <w:szCs w:val="30"/>
        </w:rPr>
      </w:pPr>
      <w:r w:rsidRPr="00B0396F">
        <w:rPr>
          <w:rFonts w:hint="eastAsia"/>
          <w:sz w:val="30"/>
          <w:szCs w:val="30"/>
        </w:rPr>
        <w:t>二、</w:t>
      </w:r>
      <w:r w:rsidR="0029382E" w:rsidRPr="00B0396F">
        <w:rPr>
          <w:rFonts w:hint="eastAsia"/>
          <w:b/>
          <w:sz w:val="30"/>
          <w:szCs w:val="30"/>
        </w:rPr>
        <w:t>我市两级法院已全面启用吉林法院对外委托机构信息平台</w:t>
      </w:r>
    </w:p>
    <w:p w:rsidR="0029382E" w:rsidRDefault="0029382E" w:rsidP="00C87A91">
      <w:pPr>
        <w:ind w:firstLineChars="200" w:firstLine="640"/>
        <w:rPr>
          <w:sz w:val="32"/>
          <w:szCs w:val="32"/>
        </w:rPr>
      </w:pPr>
      <w:r>
        <w:rPr>
          <w:rFonts w:hint="eastAsia"/>
          <w:sz w:val="32"/>
          <w:szCs w:val="32"/>
        </w:rPr>
        <w:t>按照规定鉴定时限一般在</w:t>
      </w:r>
      <w:r>
        <w:rPr>
          <w:rFonts w:hint="eastAsia"/>
          <w:sz w:val="32"/>
          <w:szCs w:val="32"/>
        </w:rPr>
        <w:t>30</w:t>
      </w:r>
      <w:r>
        <w:rPr>
          <w:rFonts w:hint="eastAsia"/>
          <w:sz w:val="32"/>
          <w:szCs w:val="32"/>
        </w:rPr>
        <w:t>个工作日内完成，疑难的可以延长至</w:t>
      </w:r>
      <w:r>
        <w:rPr>
          <w:rFonts w:hint="eastAsia"/>
          <w:sz w:val="32"/>
          <w:szCs w:val="32"/>
        </w:rPr>
        <w:t>60</w:t>
      </w:r>
      <w:r>
        <w:rPr>
          <w:rFonts w:hint="eastAsia"/>
          <w:sz w:val="32"/>
          <w:szCs w:val="32"/>
        </w:rPr>
        <w:t>个工作日。但从这几年</w:t>
      </w:r>
      <w:r w:rsidR="009D2E21">
        <w:rPr>
          <w:rFonts w:hint="eastAsia"/>
          <w:sz w:val="32"/>
          <w:szCs w:val="32"/>
        </w:rPr>
        <w:t>实行对外委托鉴定情况来看，有的鉴定机构接受法院委托后往往</w:t>
      </w:r>
      <w:r w:rsidR="009D2E21">
        <w:rPr>
          <w:rFonts w:hint="eastAsia"/>
          <w:sz w:val="32"/>
          <w:szCs w:val="32"/>
        </w:rPr>
        <w:t>4</w:t>
      </w:r>
      <w:r w:rsidR="009D2E21">
        <w:rPr>
          <w:rFonts w:hint="eastAsia"/>
          <w:sz w:val="32"/>
          <w:szCs w:val="32"/>
        </w:rPr>
        <w:t>、</w:t>
      </w:r>
      <w:r w:rsidR="009D2E21">
        <w:rPr>
          <w:rFonts w:hint="eastAsia"/>
          <w:sz w:val="32"/>
          <w:szCs w:val="32"/>
        </w:rPr>
        <w:t>5</w:t>
      </w:r>
      <w:r w:rsidR="009D2E21">
        <w:rPr>
          <w:rFonts w:hint="eastAsia"/>
          <w:sz w:val="32"/>
          <w:szCs w:val="32"/>
        </w:rPr>
        <w:t>个月甚至</w:t>
      </w:r>
      <w:r w:rsidR="009D2E21">
        <w:rPr>
          <w:rFonts w:hint="eastAsia"/>
          <w:sz w:val="32"/>
          <w:szCs w:val="32"/>
        </w:rPr>
        <w:t>7</w:t>
      </w:r>
      <w:r w:rsidR="009D2E21">
        <w:rPr>
          <w:rFonts w:hint="eastAsia"/>
          <w:sz w:val="32"/>
          <w:szCs w:val="32"/>
        </w:rPr>
        <w:t>、</w:t>
      </w:r>
      <w:r w:rsidR="009D2E21">
        <w:rPr>
          <w:rFonts w:hint="eastAsia"/>
          <w:sz w:val="32"/>
          <w:szCs w:val="32"/>
        </w:rPr>
        <w:t>8</w:t>
      </w:r>
      <w:r w:rsidR="009D2E21">
        <w:rPr>
          <w:rFonts w:hint="eastAsia"/>
          <w:sz w:val="32"/>
          <w:szCs w:val="32"/>
        </w:rPr>
        <w:t>个月才出鉴定意见。由于司法鉴定占用</w:t>
      </w:r>
      <w:r w:rsidR="009C20D2">
        <w:rPr>
          <w:rFonts w:hint="eastAsia"/>
          <w:sz w:val="32"/>
          <w:szCs w:val="32"/>
        </w:rPr>
        <w:t>时间过长，直接影响到法院的办案效率，对法院的审判执行工作造成了一定程度的负面影响。更有甚者，平台内某鉴定机构拒绝接受标的小的案子。对于这些鉴定机构，法院只能督促、协调，没有监管机制。即使鉴定机构有违规操作，我院只能依据省高院关于司法技术服务工作的暂</w:t>
      </w:r>
      <w:r w:rsidR="00FF1EEB">
        <w:rPr>
          <w:rFonts w:hint="eastAsia"/>
          <w:sz w:val="32"/>
          <w:szCs w:val="32"/>
        </w:rPr>
        <w:t>行规定，上报其违规行为，或</w:t>
      </w:r>
      <w:r w:rsidR="009C20D2">
        <w:rPr>
          <w:rFonts w:hint="eastAsia"/>
          <w:sz w:val="32"/>
          <w:szCs w:val="32"/>
        </w:rPr>
        <w:t>约</w:t>
      </w:r>
      <w:r w:rsidR="009C20D2">
        <w:rPr>
          <w:rFonts w:hint="eastAsia"/>
          <w:sz w:val="32"/>
          <w:szCs w:val="32"/>
        </w:rPr>
        <w:lastRenderedPageBreak/>
        <w:t>束其在吉林电子法院平台的资质审核。</w:t>
      </w:r>
    </w:p>
    <w:p w:rsidR="009C20D2" w:rsidRPr="00DF2AA2" w:rsidRDefault="009C20D2" w:rsidP="002F3A98">
      <w:pPr>
        <w:rPr>
          <w:b/>
          <w:sz w:val="32"/>
          <w:szCs w:val="32"/>
        </w:rPr>
      </w:pPr>
      <w:r>
        <w:rPr>
          <w:rFonts w:hint="eastAsia"/>
          <w:sz w:val="32"/>
          <w:szCs w:val="32"/>
        </w:rPr>
        <w:t xml:space="preserve">  </w:t>
      </w:r>
      <w:r w:rsidR="00DF2AA2" w:rsidRPr="00DF2AA2">
        <w:rPr>
          <w:rFonts w:hint="eastAsia"/>
          <w:b/>
          <w:sz w:val="32"/>
          <w:szCs w:val="32"/>
        </w:rPr>
        <w:t>三、</w:t>
      </w:r>
      <w:r w:rsidRPr="00DF2AA2">
        <w:rPr>
          <w:rFonts w:hint="eastAsia"/>
          <w:b/>
          <w:sz w:val="32"/>
          <w:szCs w:val="32"/>
        </w:rPr>
        <w:t>我市两级法院司法辅助工作存在的问题</w:t>
      </w:r>
    </w:p>
    <w:p w:rsidR="009C20D2" w:rsidRDefault="009C20D2" w:rsidP="002F3A98">
      <w:pPr>
        <w:rPr>
          <w:sz w:val="32"/>
          <w:szCs w:val="32"/>
        </w:rPr>
      </w:pPr>
      <w:r>
        <w:rPr>
          <w:rFonts w:hint="eastAsia"/>
          <w:sz w:val="32"/>
          <w:szCs w:val="32"/>
        </w:rPr>
        <w:t xml:space="preserve">  </w:t>
      </w:r>
      <w:r>
        <w:rPr>
          <w:rFonts w:hint="eastAsia"/>
          <w:sz w:val="32"/>
          <w:szCs w:val="32"/>
        </w:rPr>
        <w:t>一直以来，我市两级法院都能够按照上级法院的要求，做好司法辅助相关工作，但是由于办公条件、专业人员等客观原因的限制，授权基层院后也存在一些问题。</w:t>
      </w:r>
    </w:p>
    <w:p w:rsidR="009C20D2" w:rsidRDefault="009C20D2" w:rsidP="002F3A98">
      <w:pPr>
        <w:rPr>
          <w:sz w:val="32"/>
          <w:szCs w:val="32"/>
        </w:rPr>
      </w:pPr>
      <w:r>
        <w:rPr>
          <w:rFonts w:hint="eastAsia"/>
          <w:sz w:val="32"/>
          <w:szCs w:val="32"/>
        </w:rPr>
        <w:t xml:space="preserve">  </w:t>
      </w:r>
      <w:r w:rsidR="00DF2AA2" w:rsidRPr="00DF2AA2">
        <w:rPr>
          <w:rFonts w:hint="eastAsia"/>
          <w:b/>
          <w:sz w:val="32"/>
          <w:szCs w:val="32"/>
        </w:rPr>
        <w:t>一、</w:t>
      </w:r>
      <w:r w:rsidRPr="00DF2AA2">
        <w:rPr>
          <w:rFonts w:hint="eastAsia"/>
          <w:b/>
          <w:sz w:val="32"/>
          <w:szCs w:val="32"/>
        </w:rPr>
        <w:t>是队伍力量严重不足。</w:t>
      </w:r>
      <w:r w:rsidR="003E77C3">
        <w:rPr>
          <w:rFonts w:hint="eastAsia"/>
          <w:sz w:val="32"/>
          <w:szCs w:val="32"/>
        </w:rPr>
        <w:t>我市两级法院的司法辅助部门均存在不同程度的人员不足问题。</w:t>
      </w:r>
      <w:r>
        <w:rPr>
          <w:rFonts w:hint="eastAsia"/>
          <w:sz w:val="32"/>
          <w:szCs w:val="32"/>
        </w:rPr>
        <w:t>市两级法院各院</w:t>
      </w:r>
      <w:r w:rsidR="00FF1EEB">
        <w:rPr>
          <w:rFonts w:hint="eastAsia"/>
          <w:sz w:val="32"/>
          <w:szCs w:val="32"/>
        </w:rPr>
        <w:t>普遍只有一</w:t>
      </w:r>
      <w:r w:rsidR="009020C9">
        <w:rPr>
          <w:rFonts w:hint="eastAsia"/>
          <w:sz w:val="32"/>
          <w:szCs w:val="32"/>
        </w:rPr>
        <w:t>、两</w:t>
      </w:r>
      <w:r w:rsidR="00FF1EEB">
        <w:rPr>
          <w:rFonts w:hint="eastAsia"/>
          <w:sz w:val="32"/>
          <w:szCs w:val="32"/>
        </w:rPr>
        <w:t>名正式干警从事司法辅助工作。由于司法技术力量严重不足，对外委托工作的审查、立案、鉴定和拍卖均为同一人的前提下，无法做到审监分离，遇到需要回避或合议的疑难重大案件无人可用，无法保障审判、执行工作有序、高效的开展。</w:t>
      </w:r>
    </w:p>
    <w:p w:rsidR="00FF1EEB" w:rsidRDefault="00FF1EEB" w:rsidP="002F3A98">
      <w:pPr>
        <w:rPr>
          <w:sz w:val="32"/>
          <w:szCs w:val="32"/>
        </w:rPr>
      </w:pPr>
      <w:r>
        <w:rPr>
          <w:rFonts w:hint="eastAsia"/>
          <w:sz w:val="32"/>
          <w:szCs w:val="32"/>
        </w:rPr>
        <w:t xml:space="preserve"> </w:t>
      </w:r>
      <w:r w:rsidR="00DF2AA2">
        <w:rPr>
          <w:rFonts w:hint="eastAsia"/>
          <w:b/>
          <w:sz w:val="32"/>
          <w:szCs w:val="32"/>
        </w:rPr>
        <w:t>二、</w:t>
      </w:r>
      <w:r w:rsidRPr="00DF2AA2">
        <w:rPr>
          <w:rFonts w:hint="eastAsia"/>
          <w:b/>
          <w:sz w:val="32"/>
          <w:szCs w:val="32"/>
        </w:rPr>
        <w:t>是专业化程度不够。</w:t>
      </w:r>
      <w:r>
        <w:rPr>
          <w:rFonts w:hint="eastAsia"/>
          <w:sz w:val="32"/>
          <w:szCs w:val="32"/>
        </w:rPr>
        <w:t>司法</w:t>
      </w:r>
      <w:r w:rsidR="00C87A91">
        <w:rPr>
          <w:rFonts w:hint="eastAsia"/>
          <w:sz w:val="32"/>
          <w:szCs w:val="32"/>
        </w:rPr>
        <w:t>辅助</w:t>
      </w:r>
      <w:r>
        <w:rPr>
          <w:rFonts w:hint="eastAsia"/>
          <w:sz w:val="32"/>
          <w:szCs w:val="32"/>
        </w:rPr>
        <w:t>工作虽然是辅助性工作，却是运用专业知识和专业技术手段依法为法官正确判断和使用证据提供技术支撑，对审判工作起着至关重要的作用。由于种种原因，有的法院在工作中对外委托工作</w:t>
      </w:r>
      <w:proofErr w:type="gramStart"/>
      <w:r>
        <w:rPr>
          <w:rFonts w:hint="eastAsia"/>
          <w:sz w:val="32"/>
          <w:szCs w:val="32"/>
        </w:rPr>
        <w:t>当做</w:t>
      </w:r>
      <w:proofErr w:type="gramEnd"/>
      <w:r>
        <w:rPr>
          <w:rFonts w:hint="eastAsia"/>
          <w:sz w:val="32"/>
          <w:szCs w:val="32"/>
        </w:rPr>
        <w:t>“二传手”，认为只是轻松</w:t>
      </w:r>
      <w:r w:rsidR="003E77C3">
        <w:rPr>
          <w:rFonts w:hint="eastAsia"/>
          <w:sz w:val="32"/>
          <w:szCs w:val="32"/>
        </w:rPr>
        <w:t>的对外委托，不必都是专业技术人员。非专业人员虽然也能</w:t>
      </w:r>
      <w:r>
        <w:rPr>
          <w:rFonts w:hint="eastAsia"/>
          <w:sz w:val="32"/>
          <w:szCs w:val="32"/>
        </w:rPr>
        <w:t>开</w:t>
      </w:r>
      <w:r w:rsidR="003E77C3">
        <w:rPr>
          <w:rFonts w:hint="eastAsia"/>
          <w:sz w:val="32"/>
          <w:szCs w:val="32"/>
        </w:rPr>
        <w:t>展</w:t>
      </w:r>
      <w:r>
        <w:rPr>
          <w:rFonts w:hint="eastAsia"/>
          <w:sz w:val="32"/>
          <w:szCs w:val="32"/>
        </w:rPr>
        <w:t>工作，但因业务不够熟练，需要边委托、边学习、边积累经验，在对外委托工作中存在提取材料不充分的问题，造成多次补充鉴定、补充材料，不仅延长了鉴定周期和审判时效，还造成当事人对法院司法技术工作的微词、异议。由于专业化程度不够，有的基层法院审查案件极其不严格、甚至没有审查案件这个环节，导致无法提前</w:t>
      </w:r>
      <w:r>
        <w:rPr>
          <w:rFonts w:hint="eastAsia"/>
          <w:sz w:val="32"/>
          <w:szCs w:val="32"/>
        </w:rPr>
        <w:lastRenderedPageBreak/>
        <w:t>发现问题，在法医临床类案件中尤为集中。立案</w:t>
      </w:r>
      <w:r w:rsidR="0071301B">
        <w:rPr>
          <w:rFonts w:hint="eastAsia"/>
          <w:sz w:val="32"/>
          <w:szCs w:val="32"/>
        </w:rPr>
        <w:t>并委托出去后，发现需要的材料不能满足鉴定条件，案件</w:t>
      </w:r>
      <w:proofErr w:type="gramStart"/>
      <w:r w:rsidR="0071301B">
        <w:rPr>
          <w:rFonts w:hint="eastAsia"/>
          <w:sz w:val="32"/>
          <w:szCs w:val="32"/>
        </w:rPr>
        <w:t>只能退鉴或</w:t>
      </w:r>
      <w:proofErr w:type="gramEnd"/>
      <w:r w:rsidR="0071301B">
        <w:rPr>
          <w:rFonts w:hint="eastAsia"/>
          <w:sz w:val="32"/>
          <w:szCs w:val="32"/>
        </w:rPr>
        <w:t>补充，造成案件无法及时完成。</w:t>
      </w:r>
    </w:p>
    <w:p w:rsidR="00F300ED" w:rsidRDefault="00F300ED" w:rsidP="002F3A98">
      <w:pPr>
        <w:rPr>
          <w:sz w:val="32"/>
          <w:szCs w:val="32"/>
        </w:rPr>
      </w:pPr>
      <w:r>
        <w:rPr>
          <w:rFonts w:hint="eastAsia"/>
          <w:sz w:val="32"/>
          <w:szCs w:val="32"/>
        </w:rPr>
        <w:t xml:space="preserve"> </w:t>
      </w:r>
      <w:r w:rsidRPr="004F1E73">
        <w:rPr>
          <w:rFonts w:hint="eastAsia"/>
          <w:b/>
          <w:sz w:val="32"/>
          <w:szCs w:val="32"/>
        </w:rPr>
        <w:t xml:space="preserve"> </w:t>
      </w:r>
      <w:r w:rsidR="004F1E73" w:rsidRPr="004F1E73">
        <w:rPr>
          <w:rFonts w:hint="eastAsia"/>
          <w:b/>
          <w:sz w:val="32"/>
          <w:szCs w:val="32"/>
        </w:rPr>
        <w:t>三、</w:t>
      </w:r>
      <w:r w:rsidRPr="004F1E73">
        <w:rPr>
          <w:rFonts w:hint="eastAsia"/>
          <w:b/>
          <w:sz w:val="32"/>
          <w:szCs w:val="32"/>
        </w:rPr>
        <w:t>是人员和设备都存在局限。</w:t>
      </w:r>
      <w:r>
        <w:rPr>
          <w:rFonts w:hint="eastAsia"/>
          <w:sz w:val="32"/>
          <w:szCs w:val="32"/>
        </w:rPr>
        <w:t>司法改革之后，各院普遍存在从事技术辅助工作的干警有的年龄偏大，技术单一；有的初来乍到，工作生疏。司法技术人员面对审判中不断出现的新问题，“技术短板”越来越明显，有的干警对计算机掌握不熟练。技术专业单一导致不少法院司法辅助工作只能是对外委托、评估，很难为获取、审查、确认案件提供技术咨询、技术审核或会同审判人员研讨复杂发难案件。此外，不少基层法院连基本的司辅设备如摇号机、摄像机都不具备，无法进行全程录音录像，遇到相关案件只能另想办法，难以顺利开展工作。</w:t>
      </w:r>
    </w:p>
    <w:p w:rsidR="00F300ED" w:rsidRDefault="00F300ED" w:rsidP="002F3A98">
      <w:pPr>
        <w:rPr>
          <w:sz w:val="32"/>
          <w:szCs w:val="32"/>
        </w:rPr>
      </w:pPr>
      <w:r>
        <w:rPr>
          <w:rFonts w:hint="eastAsia"/>
          <w:sz w:val="32"/>
          <w:szCs w:val="32"/>
        </w:rPr>
        <w:t xml:space="preserve">  </w:t>
      </w:r>
      <w:r w:rsidR="004F1E73" w:rsidRPr="004F1E73">
        <w:rPr>
          <w:rFonts w:hint="eastAsia"/>
          <w:b/>
          <w:sz w:val="32"/>
          <w:szCs w:val="32"/>
        </w:rPr>
        <w:t>四、</w:t>
      </w:r>
      <w:r w:rsidRPr="004F1E73">
        <w:rPr>
          <w:rFonts w:hint="eastAsia"/>
          <w:b/>
          <w:sz w:val="32"/>
          <w:szCs w:val="32"/>
        </w:rPr>
        <w:t>是虚假委托和重复鉴定的问题。</w:t>
      </w:r>
      <w:r>
        <w:rPr>
          <w:rFonts w:hint="eastAsia"/>
          <w:sz w:val="32"/>
          <w:szCs w:val="32"/>
        </w:rPr>
        <w:t>因为案件移送到司法辅助部门后，审判、执行部门不计算审限时间，</w:t>
      </w:r>
      <w:r w:rsidR="00DF2AA2">
        <w:rPr>
          <w:rFonts w:hint="eastAsia"/>
          <w:sz w:val="32"/>
          <w:szCs w:val="32"/>
        </w:rPr>
        <w:t>我市两级法院多多少少都存在虚假委托的情况。有的案件鉴定环节已经结束，但是审判部门依然表明案件仍处在鉴定环节。有的案件存在重复鉴定的问题，部分涉及二次鉴定的案件，审判、执行部门在没有合议庭笔录的情况下，委托到司法辅助部门要求进行鉴定，而司法辅助部门未严格履行相应程序进行审查，有时会造成同一鉴定案件，两种鉴定结论的情况，造成社会资源的浪费，并增加了当事人的诉累。</w:t>
      </w:r>
    </w:p>
    <w:p w:rsidR="004F1E73" w:rsidRDefault="00700068" w:rsidP="0092640D">
      <w:pPr>
        <w:ind w:firstLineChars="98" w:firstLine="315"/>
        <w:rPr>
          <w:sz w:val="32"/>
          <w:szCs w:val="32"/>
        </w:rPr>
      </w:pPr>
      <w:r>
        <w:rPr>
          <w:rFonts w:hint="eastAsia"/>
          <w:b/>
          <w:sz w:val="32"/>
          <w:szCs w:val="32"/>
        </w:rPr>
        <w:t>五、</w:t>
      </w:r>
      <w:r w:rsidR="004F1E73" w:rsidRPr="0092640D">
        <w:rPr>
          <w:rFonts w:hint="eastAsia"/>
          <w:b/>
          <w:sz w:val="32"/>
          <w:szCs w:val="32"/>
        </w:rPr>
        <w:t>新类案件、新问题的解决依据仍存在盲点。</w:t>
      </w:r>
      <w:r w:rsidR="004F1E73">
        <w:rPr>
          <w:rFonts w:hint="eastAsia"/>
          <w:sz w:val="32"/>
          <w:szCs w:val="32"/>
        </w:rPr>
        <w:t>随着案件</w:t>
      </w:r>
      <w:r w:rsidR="004F1E73">
        <w:rPr>
          <w:rFonts w:hint="eastAsia"/>
          <w:sz w:val="32"/>
          <w:szCs w:val="32"/>
        </w:rPr>
        <w:lastRenderedPageBreak/>
        <w:t>数量的增多</w:t>
      </w:r>
      <w:r w:rsidR="004F1E73">
        <w:rPr>
          <w:rFonts w:hint="eastAsia"/>
          <w:sz w:val="32"/>
          <w:szCs w:val="32"/>
        </w:rPr>
        <w:t xml:space="preserve"> </w:t>
      </w:r>
      <w:r w:rsidR="004F1E73">
        <w:rPr>
          <w:rFonts w:hint="eastAsia"/>
          <w:sz w:val="32"/>
          <w:szCs w:val="32"/>
        </w:rPr>
        <w:t>，新类型、新情况、新问题不断出现，如何解决这些问题尚无明确依据，导致这些问题不能及时处理，需要逐级向上级请求。比如有些需鉴定的内容无法找到相应鉴定机构，即使能找到，这样的机构非常少，</w:t>
      </w:r>
      <w:proofErr w:type="gramStart"/>
      <w:r w:rsidR="004F1E73">
        <w:rPr>
          <w:rFonts w:hint="eastAsia"/>
          <w:sz w:val="32"/>
          <w:szCs w:val="32"/>
        </w:rPr>
        <w:t>不</w:t>
      </w:r>
      <w:proofErr w:type="gramEnd"/>
      <w:r w:rsidR="004F1E73">
        <w:rPr>
          <w:rFonts w:hint="eastAsia"/>
          <w:sz w:val="32"/>
          <w:szCs w:val="32"/>
        </w:rPr>
        <w:t>权路途遥远，而且鉴定费用相当高，当事人望而却步，鉴定亦无法进行。</w:t>
      </w:r>
    </w:p>
    <w:p w:rsidR="004F1E73" w:rsidRDefault="004F1E73" w:rsidP="0092640D">
      <w:pPr>
        <w:ind w:firstLineChars="100" w:firstLine="320"/>
        <w:rPr>
          <w:sz w:val="32"/>
          <w:szCs w:val="32"/>
        </w:rPr>
      </w:pPr>
      <w:r>
        <w:rPr>
          <w:rFonts w:hint="eastAsia"/>
          <w:sz w:val="32"/>
          <w:szCs w:val="32"/>
        </w:rPr>
        <w:t>还有被申请人不配合的问题。被申请人不配合鉴定，相关规定又缺乏配套机制。如被申请人下落不明，房屋鉴定不让进入室内等，没有可以解决该问题的相关规定，导致鉴定活动无法进行下去。由于不需要传票传唤，如果被申请人不到场时，因为</w:t>
      </w:r>
      <w:r w:rsidR="00BA2C1E">
        <w:rPr>
          <w:rFonts w:hint="eastAsia"/>
          <w:sz w:val="32"/>
          <w:szCs w:val="32"/>
        </w:rPr>
        <w:t>基础设施建设不完善，电话通知证据亦无法固定。</w:t>
      </w:r>
    </w:p>
    <w:p w:rsidR="00BA2C1E" w:rsidRDefault="00BA2C1E" w:rsidP="002F3A98">
      <w:pPr>
        <w:rPr>
          <w:sz w:val="32"/>
          <w:szCs w:val="32"/>
        </w:rPr>
      </w:pPr>
      <w:r>
        <w:rPr>
          <w:rFonts w:hint="eastAsia"/>
          <w:sz w:val="32"/>
          <w:szCs w:val="32"/>
        </w:rPr>
        <w:t xml:space="preserve">  </w:t>
      </w:r>
      <w:r>
        <w:rPr>
          <w:rFonts w:hint="eastAsia"/>
          <w:sz w:val="32"/>
          <w:szCs w:val="32"/>
        </w:rPr>
        <w:t>还有当事人对鉴定意见不满意，二次申请的问题。在实际委托鉴定的过程中，缴纳费用的一方当事人预交款不足，但是鉴定评估机构依然</w:t>
      </w:r>
      <w:proofErr w:type="gramStart"/>
      <w:r>
        <w:rPr>
          <w:rFonts w:hint="eastAsia"/>
          <w:sz w:val="32"/>
          <w:szCs w:val="32"/>
        </w:rPr>
        <w:t>作出</w:t>
      </w:r>
      <w:proofErr w:type="gramEnd"/>
      <w:r>
        <w:rPr>
          <w:rFonts w:hint="eastAsia"/>
          <w:sz w:val="32"/>
          <w:szCs w:val="32"/>
        </w:rPr>
        <w:t>了鉴定，在预报告的内容不满足当事人意愿的情况下，当事人拒绝缴纳剩余费用。而法院司法辅助部门</w:t>
      </w:r>
      <w:r w:rsidR="00481E13">
        <w:rPr>
          <w:rFonts w:hint="eastAsia"/>
          <w:sz w:val="32"/>
          <w:szCs w:val="32"/>
        </w:rPr>
        <w:t>仅能去协调，没有强制能力。在案件终结后，当事人又二次申请鉴定，对此没有相应规定可以约束当事人。</w:t>
      </w:r>
    </w:p>
    <w:p w:rsidR="00481E13" w:rsidRPr="00C61B9F" w:rsidRDefault="00481E13" w:rsidP="002F3A98">
      <w:pPr>
        <w:rPr>
          <w:b/>
          <w:sz w:val="32"/>
          <w:szCs w:val="32"/>
        </w:rPr>
      </w:pPr>
      <w:r>
        <w:rPr>
          <w:rFonts w:hint="eastAsia"/>
          <w:sz w:val="32"/>
          <w:szCs w:val="32"/>
        </w:rPr>
        <w:t xml:space="preserve">  </w:t>
      </w:r>
      <w:r w:rsidR="00C61B9F" w:rsidRPr="00C61B9F">
        <w:rPr>
          <w:rFonts w:hint="eastAsia"/>
          <w:b/>
          <w:sz w:val="32"/>
          <w:szCs w:val="32"/>
        </w:rPr>
        <w:t>五、</w:t>
      </w:r>
      <w:r w:rsidRPr="00C61B9F">
        <w:rPr>
          <w:rFonts w:hint="eastAsia"/>
          <w:b/>
          <w:sz w:val="32"/>
          <w:szCs w:val="32"/>
        </w:rPr>
        <w:t>完善司法技术服务工作建议</w:t>
      </w:r>
    </w:p>
    <w:p w:rsidR="00481E13" w:rsidRDefault="00481E13" w:rsidP="002F3A98">
      <w:pPr>
        <w:rPr>
          <w:sz w:val="32"/>
          <w:szCs w:val="32"/>
        </w:rPr>
      </w:pPr>
      <w:r>
        <w:rPr>
          <w:rFonts w:hint="eastAsia"/>
          <w:sz w:val="32"/>
          <w:szCs w:val="32"/>
        </w:rPr>
        <w:t xml:space="preserve"> </w:t>
      </w:r>
      <w:r w:rsidRPr="00C61B9F">
        <w:rPr>
          <w:rFonts w:hint="eastAsia"/>
          <w:b/>
          <w:sz w:val="32"/>
          <w:szCs w:val="32"/>
        </w:rPr>
        <w:t xml:space="preserve"> </w:t>
      </w:r>
      <w:r w:rsidR="00C61B9F" w:rsidRPr="00C61B9F">
        <w:rPr>
          <w:rFonts w:hint="eastAsia"/>
          <w:b/>
          <w:sz w:val="32"/>
          <w:szCs w:val="32"/>
        </w:rPr>
        <w:t>一</w:t>
      </w:r>
      <w:r w:rsidRPr="00C61B9F">
        <w:rPr>
          <w:rFonts w:hint="eastAsia"/>
          <w:b/>
          <w:sz w:val="32"/>
          <w:szCs w:val="32"/>
        </w:rPr>
        <w:t>是加强人员配置，提高业务水平。</w:t>
      </w:r>
      <w:r>
        <w:rPr>
          <w:rFonts w:hint="eastAsia"/>
          <w:sz w:val="32"/>
          <w:szCs w:val="32"/>
        </w:rPr>
        <w:t>对外委托鉴定工作虽是为审判、执行工作服务的辅助工作，但司法鉴定意见与审判、执行的实体内容直接相关，对审判、执行活动有着十分重要的意义。建议尽快完善司法辅助机构配置，确定专职司法技术工作人员，并加强后备人员的培养，不断提高业务技术水平，壮大司法技术工作队伍。</w:t>
      </w:r>
    </w:p>
    <w:p w:rsidR="00481E13" w:rsidRDefault="00481E13" w:rsidP="002F3A98">
      <w:pPr>
        <w:rPr>
          <w:sz w:val="32"/>
          <w:szCs w:val="32"/>
        </w:rPr>
      </w:pPr>
      <w:r>
        <w:rPr>
          <w:rFonts w:hint="eastAsia"/>
          <w:sz w:val="32"/>
          <w:szCs w:val="32"/>
        </w:rPr>
        <w:lastRenderedPageBreak/>
        <w:t xml:space="preserve">  </w:t>
      </w:r>
      <w:r w:rsidR="00C61B9F" w:rsidRPr="00C61B9F">
        <w:rPr>
          <w:rFonts w:hint="eastAsia"/>
          <w:b/>
          <w:sz w:val="32"/>
          <w:szCs w:val="32"/>
        </w:rPr>
        <w:t>二</w:t>
      </w:r>
      <w:r w:rsidRPr="00C61B9F">
        <w:rPr>
          <w:rFonts w:hint="eastAsia"/>
          <w:b/>
          <w:sz w:val="32"/>
          <w:szCs w:val="32"/>
        </w:rPr>
        <w:t>是完善工作机制，工作有</w:t>
      </w:r>
      <w:r w:rsidR="009C393C" w:rsidRPr="00C61B9F">
        <w:rPr>
          <w:rFonts w:hint="eastAsia"/>
          <w:b/>
          <w:sz w:val="32"/>
          <w:szCs w:val="32"/>
        </w:rPr>
        <w:t>序开展。</w:t>
      </w:r>
      <w:r w:rsidR="009C393C">
        <w:rPr>
          <w:rFonts w:hint="eastAsia"/>
          <w:sz w:val="32"/>
          <w:szCs w:val="32"/>
        </w:rPr>
        <w:t>建议结合自身情况，建章建制，制定司法技术服务工作的各项规章制度、操作流程，建立长效工作机制，使司法技术服务工作有章可依。</w:t>
      </w:r>
    </w:p>
    <w:p w:rsidR="009C393C" w:rsidRDefault="009C393C" w:rsidP="002F3A98">
      <w:pPr>
        <w:rPr>
          <w:sz w:val="32"/>
          <w:szCs w:val="32"/>
        </w:rPr>
      </w:pPr>
      <w:r>
        <w:rPr>
          <w:rFonts w:hint="eastAsia"/>
          <w:sz w:val="32"/>
          <w:szCs w:val="32"/>
        </w:rPr>
        <w:t xml:space="preserve">  </w:t>
      </w:r>
      <w:r w:rsidR="00C61B9F" w:rsidRPr="00C61B9F">
        <w:rPr>
          <w:rFonts w:hint="eastAsia"/>
          <w:b/>
          <w:sz w:val="32"/>
          <w:szCs w:val="32"/>
        </w:rPr>
        <w:t>三</w:t>
      </w:r>
      <w:r w:rsidRPr="00C61B9F">
        <w:rPr>
          <w:rFonts w:hint="eastAsia"/>
          <w:b/>
          <w:sz w:val="32"/>
          <w:szCs w:val="32"/>
        </w:rPr>
        <w:t>是严格程序启动，多做解释说明。</w:t>
      </w:r>
      <w:r>
        <w:rPr>
          <w:rFonts w:hint="eastAsia"/>
          <w:sz w:val="32"/>
          <w:szCs w:val="32"/>
        </w:rPr>
        <w:t>司法鉴定、评估程序是否启动的决定权在业务庭，所以业务庭要结合审判实践，科学界定启动重新鉴定的条件，严格把关，谨慎启动二次鉴定、评估、拍卖程序，同时多做调解、释明规则，让当事人清楚鉴定可能产生的不利后果，切实保护当事人利益。</w:t>
      </w:r>
    </w:p>
    <w:p w:rsidR="0092640D" w:rsidRPr="009C393C" w:rsidRDefault="0092640D" w:rsidP="002F3A98">
      <w:pPr>
        <w:rPr>
          <w:sz w:val="32"/>
          <w:szCs w:val="32"/>
        </w:rPr>
      </w:pPr>
      <w:r>
        <w:rPr>
          <w:rFonts w:hint="eastAsia"/>
          <w:sz w:val="32"/>
          <w:szCs w:val="32"/>
        </w:rPr>
        <w:t xml:space="preserve">  </w:t>
      </w:r>
      <w:r w:rsidR="00C61B9F" w:rsidRPr="00C61B9F">
        <w:rPr>
          <w:rFonts w:hint="eastAsia"/>
          <w:b/>
          <w:sz w:val="32"/>
          <w:szCs w:val="32"/>
        </w:rPr>
        <w:t>四</w:t>
      </w:r>
      <w:r w:rsidRPr="00C61B9F">
        <w:rPr>
          <w:rFonts w:hint="eastAsia"/>
          <w:b/>
          <w:sz w:val="32"/>
          <w:szCs w:val="32"/>
        </w:rPr>
        <w:t>是干警严格自律，确保廉洁公正。</w:t>
      </w:r>
      <w:r>
        <w:rPr>
          <w:rFonts w:hint="eastAsia"/>
          <w:sz w:val="32"/>
          <w:szCs w:val="32"/>
        </w:rPr>
        <w:t>司法技术人员须加强政治业务学习，提高司法技术辅助工作能力与水平，理顺与审判执行部门之间的内部委托关系及与受委托单位的外部委托关系，主动接受监督，确保司法技术辅助工作公正、高效、廉洁地运行。对于重大、疑难案件请纪检监察部门予以监督并全程录音录像，避免人为因素干扰和暗箱操作问题的发生。</w:t>
      </w:r>
    </w:p>
    <w:p w:rsidR="00C61B9F" w:rsidRPr="00C61B9F" w:rsidRDefault="00C61B9F" w:rsidP="00C61B9F">
      <w:pPr>
        <w:ind w:firstLineChars="200" w:firstLine="643"/>
        <w:rPr>
          <w:b/>
          <w:sz w:val="32"/>
          <w:szCs w:val="32"/>
        </w:rPr>
      </w:pPr>
      <w:r w:rsidRPr="00C61B9F">
        <w:rPr>
          <w:rFonts w:hint="eastAsia"/>
          <w:b/>
          <w:sz w:val="32"/>
          <w:szCs w:val="32"/>
        </w:rPr>
        <w:t>六、下步工作打算</w:t>
      </w:r>
    </w:p>
    <w:p w:rsidR="00FF51C4" w:rsidRDefault="00847C4E" w:rsidP="00AB07F7">
      <w:pPr>
        <w:ind w:firstLineChars="100" w:firstLine="320"/>
        <w:rPr>
          <w:sz w:val="32"/>
          <w:szCs w:val="32"/>
        </w:rPr>
      </w:pPr>
      <w:r>
        <w:rPr>
          <w:rFonts w:hint="eastAsia"/>
          <w:sz w:val="32"/>
          <w:szCs w:val="32"/>
        </w:rPr>
        <w:t xml:space="preserve">  </w:t>
      </w:r>
      <w:r w:rsidR="00E2163E" w:rsidRPr="00E2163E">
        <w:rPr>
          <w:rFonts w:hint="eastAsia"/>
          <w:b/>
          <w:sz w:val="32"/>
          <w:szCs w:val="32"/>
        </w:rPr>
        <w:t>一、</w:t>
      </w:r>
      <w:r w:rsidR="00C61B9F" w:rsidRPr="00E2163E">
        <w:rPr>
          <w:rFonts w:hint="eastAsia"/>
          <w:b/>
          <w:sz w:val="32"/>
          <w:szCs w:val="32"/>
        </w:rPr>
        <w:t>加强队伍建设，落实职业资质。</w:t>
      </w:r>
      <w:r w:rsidR="00FF51C4">
        <w:rPr>
          <w:rFonts w:hint="eastAsia"/>
          <w:sz w:val="32"/>
          <w:szCs w:val="32"/>
        </w:rPr>
        <w:t>司法辅助工作是一项看起来普通但实质上非常重要的工作，如果这项工作做好，将直接影响审判、执行工作的公正和效率。针对我市两级法院普遍存在的人员少、无资质、无法组成合议的问题，下一步工作中，我市两级法院应充实司法服务专业人员联队伍，还要用得上、留得住，及时解决司法技术人员的职业资质和技术职称问题，确保司法辅助工作稳定、顺利开展。</w:t>
      </w:r>
    </w:p>
    <w:p w:rsidR="003551F4" w:rsidRDefault="00E2163E" w:rsidP="00E2163E">
      <w:pPr>
        <w:ind w:firstLineChars="200" w:firstLine="643"/>
        <w:rPr>
          <w:sz w:val="32"/>
          <w:szCs w:val="32"/>
        </w:rPr>
      </w:pPr>
      <w:r w:rsidRPr="00E2163E">
        <w:rPr>
          <w:rFonts w:hint="eastAsia"/>
          <w:b/>
          <w:sz w:val="32"/>
          <w:szCs w:val="32"/>
        </w:rPr>
        <w:lastRenderedPageBreak/>
        <w:t>二、</w:t>
      </w:r>
      <w:r w:rsidR="00FF51C4" w:rsidRPr="00E2163E">
        <w:rPr>
          <w:rFonts w:hint="eastAsia"/>
          <w:b/>
          <w:sz w:val="32"/>
          <w:szCs w:val="32"/>
        </w:rPr>
        <w:t>强化技能培训，提升专业能力。</w:t>
      </w:r>
      <w:r w:rsidR="00FF51C4">
        <w:rPr>
          <w:rFonts w:hint="eastAsia"/>
          <w:sz w:val="32"/>
          <w:szCs w:val="32"/>
        </w:rPr>
        <w:t>最高院和省高院对司法服务工作非常重视，邀请了全国知名专家进行了多次高水平的培训，我市两级法院都有干警参加培训，起到了很好的效果。针对我市两级法院技术性专业人才少的问题，要注重培养和储备法院内部技术咨询审核工作业务技能精通的人才，能将法律条文、审判技能和专业知识有机结合，更加适应审</w:t>
      </w:r>
      <w:proofErr w:type="gramStart"/>
      <w:r w:rsidR="00FF51C4">
        <w:rPr>
          <w:rFonts w:hint="eastAsia"/>
          <w:sz w:val="32"/>
          <w:szCs w:val="32"/>
        </w:rPr>
        <w:t>执</w:t>
      </w:r>
      <w:r w:rsidR="003551F4">
        <w:rPr>
          <w:rFonts w:hint="eastAsia"/>
          <w:sz w:val="32"/>
          <w:szCs w:val="32"/>
        </w:rPr>
        <w:t>工作</w:t>
      </w:r>
      <w:proofErr w:type="gramEnd"/>
      <w:r w:rsidR="003551F4">
        <w:rPr>
          <w:rFonts w:hint="eastAsia"/>
          <w:sz w:val="32"/>
          <w:szCs w:val="32"/>
        </w:rPr>
        <w:t>的实际需要。</w:t>
      </w:r>
    </w:p>
    <w:p w:rsidR="003551F4" w:rsidRDefault="00E2163E" w:rsidP="00E2163E">
      <w:pPr>
        <w:ind w:firstLineChars="200" w:firstLine="643"/>
        <w:rPr>
          <w:sz w:val="32"/>
          <w:szCs w:val="32"/>
        </w:rPr>
      </w:pPr>
      <w:r w:rsidRPr="00E2163E">
        <w:rPr>
          <w:rFonts w:hint="eastAsia"/>
          <w:b/>
          <w:sz w:val="32"/>
          <w:szCs w:val="32"/>
        </w:rPr>
        <w:t>三、</w:t>
      </w:r>
      <w:r w:rsidR="003551F4" w:rsidRPr="00E2163E">
        <w:rPr>
          <w:rFonts w:hint="eastAsia"/>
          <w:b/>
          <w:sz w:val="32"/>
          <w:szCs w:val="32"/>
        </w:rPr>
        <w:t>严把时间节点，确保优质高效。</w:t>
      </w:r>
      <w:r w:rsidR="003551F4">
        <w:rPr>
          <w:rFonts w:hint="eastAsia"/>
          <w:sz w:val="32"/>
          <w:szCs w:val="32"/>
        </w:rPr>
        <w:t>下步工作中司法辅助干警将改变坐等移送后审查的做法，争取提前介入全程审查，在办案人员咨询鉴定准备事项时，司法技术人员提前审查鉴定材料是否齐全、鉴定目的是否明确有效。告知当事人鉴定解决问题的范围、鉴定机构的选择以及听证等事项，使当事人、合议庭正确决定是否启动鉴定程序，以缩短鉴定审查时间，杜绝不必要的鉴定；其次，重视与鉴定机构协商鉴定时间，订立相关约定，把握和督促鉴定全过程，做到在公正、科学的前提下追求效率；再次，在送达鉴定书时向合议庭、当事人释明鉴</w:t>
      </w:r>
      <w:proofErr w:type="gramStart"/>
      <w:r w:rsidR="003551F4">
        <w:rPr>
          <w:rFonts w:hint="eastAsia"/>
          <w:sz w:val="32"/>
          <w:szCs w:val="32"/>
        </w:rPr>
        <w:t>定意见</w:t>
      </w:r>
      <w:proofErr w:type="gramEnd"/>
      <w:r w:rsidR="003551F4">
        <w:rPr>
          <w:rFonts w:hint="eastAsia"/>
          <w:sz w:val="32"/>
          <w:szCs w:val="32"/>
        </w:rPr>
        <w:t>的技术含意，以及与鉴定材料的逻辑证明关系，减少当事人的合理怀疑和不必要的重新鉴定申请，为合议庭正确启动重新鉴定提供支持，避免重复鉴定。</w:t>
      </w:r>
    </w:p>
    <w:p w:rsidR="00B31440" w:rsidRDefault="00E2163E" w:rsidP="00E2163E">
      <w:pPr>
        <w:ind w:firstLineChars="200" w:firstLine="643"/>
        <w:rPr>
          <w:sz w:val="32"/>
          <w:szCs w:val="32"/>
        </w:rPr>
      </w:pPr>
      <w:r w:rsidRPr="00E2163E">
        <w:rPr>
          <w:rFonts w:hint="eastAsia"/>
          <w:b/>
          <w:sz w:val="32"/>
          <w:szCs w:val="32"/>
        </w:rPr>
        <w:t>四、</w:t>
      </w:r>
      <w:r w:rsidR="00B31440" w:rsidRPr="00E2163E">
        <w:rPr>
          <w:rFonts w:hint="eastAsia"/>
          <w:b/>
          <w:sz w:val="32"/>
          <w:szCs w:val="32"/>
        </w:rPr>
        <w:t>加强沟通交流，严格规范程序。</w:t>
      </w:r>
      <w:r w:rsidR="00B31440">
        <w:rPr>
          <w:rFonts w:hint="eastAsia"/>
          <w:sz w:val="32"/>
          <w:szCs w:val="32"/>
        </w:rPr>
        <w:t>在审判执行人员、双方当事人和中介机构之间建立顺畅的信息交流平台，确保程序规范，服务周到及时。涉及多学科、专业的鉴定，不怕麻烦，在最短的时间内协调好各单位，尽快出具鉴定意见。</w:t>
      </w:r>
      <w:r w:rsidR="00B31440">
        <w:rPr>
          <w:rFonts w:hint="eastAsia"/>
          <w:sz w:val="32"/>
          <w:szCs w:val="32"/>
        </w:rPr>
        <w:lastRenderedPageBreak/>
        <w:t>在收费上，尽量委托收费较低的单位，为当事人节约鉴定费用。加强对鉴定机构的监督，在委托时即明确规定鉴定期限，鉴定机构严重超期的撤回委托，确保不因鉴定环节影响审判、执行工作。协调与各业务庭的关系，及时解决在对外委托工作中出现的矛盾和问题，使司法技术服务工作更加规范化、制度化，为审判、执行工作提供可靠保障。</w:t>
      </w:r>
    </w:p>
    <w:p w:rsidR="0065381D" w:rsidRPr="0078061B" w:rsidRDefault="00E2163E" w:rsidP="0065381D">
      <w:pPr>
        <w:rPr>
          <w:sz w:val="28"/>
          <w:szCs w:val="28"/>
        </w:rPr>
      </w:pPr>
      <w:r w:rsidRPr="00E2163E">
        <w:rPr>
          <w:rFonts w:hint="eastAsia"/>
          <w:b/>
          <w:sz w:val="32"/>
          <w:szCs w:val="32"/>
        </w:rPr>
        <w:t>五、</w:t>
      </w:r>
      <w:r w:rsidR="00B31440" w:rsidRPr="00E2163E">
        <w:rPr>
          <w:rFonts w:hint="eastAsia"/>
          <w:b/>
          <w:sz w:val="32"/>
          <w:szCs w:val="32"/>
        </w:rPr>
        <w:t>加大装备投入、完善技术支持。</w:t>
      </w:r>
      <w:r w:rsidR="00B31440">
        <w:rPr>
          <w:rFonts w:hint="eastAsia"/>
          <w:sz w:val="32"/>
          <w:szCs w:val="32"/>
        </w:rPr>
        <w:t>合理的资金与装备投入，是保证</w:t>
      </w:r>
      <w:r w:rsidR="00267D6E">
        <w:rPr>
          <w:rFonts w:hint="eastAsia"/>
          <w:sz w:val="32"/>
          <w:szCs w:val="32"/>
        </w:rPr>
        <w:t>司法辅助工作顺利开展的重要条件。我院专门安装了外线电话进行录音录像。目前两级法院的司法技术服务工作业务量越来越大，辐射范围广、外勤任务繁重，既有办公室的大量鉴定材料、法律技术审核与咨询，还有外出委托、组织勘察现场、组织听证会、提取鉴定证据材料等，因此配齐工作性质相适应的装备就显得尤为重要。</w:t>
      </w:r>
      <w:r w:rsidR="0065381D">
        <w:rPr>
          <w:rFonts w:hint="eastAsia"/>
          <w:sz w:val="32"/>
          <w:szCs w:val="32"/>
        </w:rPr>
        <w:t>全年组织工作人员多次</w:t>
      </w:r>
      <w:r w:rsidR="0065381D" w:rsidRPr="0065381D">
        <w:rPr>
          <w:rFonts w:hint="eastAsia"/>
          <w:sz w:val="32"/>
          <w:szCs w:val="32"/>
        </w:rPr>
        <w:t>到各基层院调研，发现了不少问题及实际工作中的困难，也发现了需要我们借鉴和学习的好的工作方法，比如</w:t>
      </w:r>
      <w:proofErr w:type="gramStart"/>
      <w:r w:rsidR="0065381D" w:rsidRPr="0065381D">
        <w:rPr>
          <w:rFonts w:hint="eastAsia"/>
          <w:sz w:val="32"/>
          <w:szCs w:val="32"/>
        </w:rPr>
        <w:t>东昌区法院</w:t>
      </w:r>
      <w:proofErr w:type="gramEnd"/>
      <w:r w:rsidR="0065381D" w:rsidRPr="0065381D">
        <w:rPr>
          <w:rFonts w:hint="eastAsia"/>
          <w:sz w:val="32"/>
          <w:szCs w:val="32"/>
        </w:rPr>
        <w:t>，把每个案件通知双方当事人的短信都截图打印了出来，更有力的证明院方已通知双方当事人，避免工作中不必要的麻烦。在拍卖厅进行选取机构时，双方当事人面前各</w:t>
      </w:r>
      <w:r w:rsidR="0065381D">
        <w:rPr>
          <w:rFonts w:hint="eastAsia"/>
          <w:sz w:val="32"/>
          <w:szCs w:val="32"/>
        </w:rPr>
        <w:t>摆放</w:t>
      </w:r>
      <w:r w:rsidR="0065381D" w:rsidRPr="0065381D">
        <w:rPr>
          <w:rFonts w:hint="eastAsia"/>
          <w:sz w:val="32"/>
          <w:szCs w:val="32"/>
        </w:rPr>
        <w:t>一台</w:t>
      </w:r>
      <w:r w:rsidR="0065381D">
        <w:rPr>
          <w:rFonts w:hint="eastAsia"/>
          <w:sz w:val="32"/>
          <w:szCs w:val="32"/>
        </w:rPr>
        <w:t>显示器</w:t>
      </w:r>
      <w:r w:rsidR="0065381D" w:rsidRPr="0065381D">
        <w:rPr>
          <w:rFonts w:hint="eastAsia"/>
          <w:sz w:val="32"/>
          <w:szCs w:val="32"/>
        </w:rPr>
        <w:t>，工作人员的摇号选取评估机构将同步显示，以达到公平、公正</w:t>
      </w:r>
      <w:r w:rsidR="0065381D">
        <w:rPr>
          <w:rFonts w:hint="eastAsia"/>
          <w:sz w:val="28"/>
          <w:szCs w:val="28"/>
        </w:rPr>
        <w:t>。</w:t>
      </w:r>
    </w:p>
    <w:p w:rsidR="00A91315" w:rsidRDefault="00AB07F7" w:rsidP="00E27878">
      <w:pPr>
        <w:ind w:firstLineChars="100" w:firstLine="320"/>
        <w:rPr>
          <w:sz w:val="32"/>
          <w:szCs w:val="32"/>
        </w:rPr>
      </w:pPr>
      <w:r w:rsidRPr="00E2163E">
        <w:rPr>
          <w:rFonts w:hint="eastAsia"/>
          <w:sz w:val="32"/>
          <w:szCs w:val="32"/>
        </w:rPr>
        <w:t>针对</w:t>
      </w:r>
      <w:r w:rsidR="009E1EA8" w:rsidRPr="00E2163E">
        <w:rPr>
          <w:rFonts w:hint="eastAsia"/>
          <w:sz w:val="32"/>
          <w:szCs w:val="32"/>
        </w:rPr>
        <w:t>工作中</w:t>
      </w:r>
      <w:r w:rsidRPr="00E2163E">
        <w:rPr>
          <w:rFonts w:hint="eastAsia"/>
          <w:sz w:val="32"/>
          <w:szCs w:val="32"/>
        </w:rPr>
        <w:t>存在的问题，</w:t>
      </w:r>
      <w:r w:rsidR="009E1EA8" w:rsidRPr="00E2163E">
        <w:rPr>
          <w:rFonts w:hint="eastAsia"/>
          <w:sz w:val="32"/>
          <w:szCs w:val="32"/>
        </w:rPr>
        <w:t>司辅办也</w:t>
      </w:r>
      <w:r w:rsidRPr="00E2163E">
        <w:rPr>
          <w:rFonts w:hint="eastAsia"/>
          <w:sz w:val="32"/>
          <w:szCs w:val="32"/>
        </w:rPr>
        <w:t>采取了一些积极措施，对少数时间较长的案件，加强了</w:t>
      </w:r>
      <w:r w:rsidR="00A04532" w:rsidRPr="00E2163E">
        <w:rPr>
          <w:rFonts w:hint="eastAsia"/>
          <w:sz w:val="32"/>
          <w:szCs w:val="32"/>
        </w:rPr>
        <w:t>催要程序，对鉴定机构采取勤督促勤催要，对无法鉴定的案件，积极与当事人沟通，耐</w:t>
      </w:r>
      <w:r w:rsidR="00A04532" w:rsidRPr="00E2163E">
        <w:rPr>
          <w:rFonts w:hint="eastAsia"/>
          <w:sz w:val="32"/>
          <w:szCs w:val="32"/>
        </w:rPr>
        <w:lastRenderedPageBreak/>
        <w:t>心做思想工作，向他们讲明鉴定机构因</w:t>
      </w:r>
      <w:r w:rsidR="00662CF8" w:rsidRPr="00E2163E">
        <w:rPr>
          <w:rFonts w:hint="eastAsia"/>
          <w:sz w:val="32"/>
          <w:szCs w:val="32"/>
        </w:rPr>
        <w:t>何种</w:t>
      </w:r>
      <w:r w:rsidR="00A04532" w:rsidRPr="00E2163E">
        <w:rPr>
          <w:rFonts w:hint="eastAsia"/>
          <w:sz w:val="32"/>
          <w:szCs w:val="32"/>
        </w:rPr>
        <w:t>原因无法鉴定，争得当事人的理解，司辅办主动组织调解，使他们的案件在鉴定机构得不到结果，在司辅办得到调解的结果，加快鉴定速度，缩短鉴定周期，也是对鉴定机构实话有效地鉴定</w:t>
      </w:r>
      <w:r w:rsidR="00E2163E">
        <w:rPr>
          <w:rFonts w:hint="eastAsia"/>
          <w:sz w:val="32"/>
          <w:szCs w:val="32"/>
        </w:rPr>
        <w:t>。</w:t>
      </w:r>
    </w:p>
    <w:p w:rsidR="00AF3214" w:rsidRDefault="00AF3214" w:rsidP="00AF3214">
      <w:pPr>
        <w:ind w:firstLineChars="100" w:firstLine="320"/>
        <w:rPr>
          <w:sz w:val="32"/>
          <w:szCs w:val="32"/>
        </w:rPr>
      </w:pPr>
      <w:r>
        <w:rPr>
          <w:rFonts w:hint="eastAsia"/>
          <w:sz w:val="32"/>
          <w:szCs w:val="32"/>
        </w:rPr>
        <w:t xml:space="preserve">                             </w:t>
      </w:r>
    </w:p>
    <w:p w:rsidR="00623A45" w:rsidRDefault="00623A45" w:rsidP="00AF3214">
      <w:pPr>
        <w:ind w:firstLineChars="100" w:firstLine="320"/>
        <w:rPr>
          <w:rFonts w:hint="eastAsia"/>
          <w:sz w:val="32"/>
          <w:szCs w:val="32"/>
        </w:rPr>
      </w:pPr>
    </w:p>
    <w:p w:rsidR="00C87A91" w:rsidRDefault="00C87A91" w:rsidP="00AF3214">
      <w:pPr>
        <w:ind w:firstLineChars="100" w:firstLine="320"/>
        <w:rPr>
          <w:rFonts w:hint="eastAsia"/>
          <w:sz w:val="32"/>
          <w:szCs w:val="32"/>
        </w:rPr>
      </w:pPr>
    </w:p>
    <w:p w:rsidR="00C87A91" w:rsidRDefault="00C87A91" w:rsidP="00AF3214">
      <w:pPr>
        <w:ind w:firstLineChars="100" w:firstLine="320"/>
        <w:rPr>
          <w:rFonts w:hint="eastAsia"/>
          <w:sz w:val="32"/>
          <w:szCs w:val="32"/>
        </w:rPr>
      </w:pPr>
    </w:p>
    <w:p w:rsidR="00C87A91" w:rsidRDefault="00C87A91" w:rsidP="00AF3214">
      <w:pPr>
        <w:ind w:firstLineChars="100" w:firstLine="320"/>
        <w:rPr>
          <w:rFonts w:hint="eastAsia"/>
          <w:sz w:val="32"/>
          <w:szCs w:val="32"/>
        </w:rPr>
      </w:pPr>
    </w:p>
    <w:p w:rsidR="00C87A91" w:rsidRDefault="00C87A91" w:rsidP="00AF3214">
      <w:pPr>
        <w:ind w:firstLineChars="100" w:firstLine="320"/>
        <w:rPr>
          <w:sz w:val="32"/>
          <w:szCs w:val="32"/>
        </w:rPr>
      </w:pPr>
    </w:p>
    <w:p w:rsidR="00623A45" w:rsidRDefault="00C87A91" w:rsidP="00AF3214">
      <w:pPr>
        <w:ind w:firstLineChars="100" w:firstLine="320"/>
        <w:rPr>
          <w:sz w:val="32"/>
          <w:szCs w:val="32"/>
        </w:rPr>
      </w:pPr>
      <w:r>
        <w:rPr>
          <w:rFonts w:hint="eastAsia"/>
          <w:sz w:val="32"/>
          <w:szCs w:val="32"/>
        </w:rPr>
        <w:t xml:space="preserve">                          </w:t>
      </w:r>
      <w:r w:rsidR="00623A45">
        <w:rPr>
          <w:rFonts w:hint="eastAsia"/>
          <w:sz w:val="32"/>
          <w:szCs w:val="32"/>
        </w:rPr>
        <w:t xml:space="preserve">   </w:t>
      </w:r>
      <w:r w:rsidR="00623A45">
        <w:rPr>
          <w:rFonts w:hint="eastAsia"/>
          <w:sz w:val="32"/>
          <w:szCs w:val="32"/>
        </w:rPr>
        <w:t>通化市中级人民法院</w:t>
      </w:r>
    </w:p>
    <w:p w:rsidR="00AF3214" w:rsidRDefault="00C87A91" w:rsidP="00AF3214">
      <w:pPr>
        <w:ind w:firstLineChars="100" w:firstLine="320"/>
        <w:rPr>
          <w:sz w:val="32"/>
          <w:szCs w:val="32"/>
        </w:rPr>
      </w:pPr>
      <w:r>
        <w:rPr>
          <w:rFonts w:hint="eastAsia"/>
          <w:sz w:val="32"/>
          <w:szCs w:val="32"/>
        </w:rPr>
        <w:t xml:space="preserve">                             </w:t>
      </w:r>
      <w:r w:rsidR="00623A45">
        <w:rPr>
          <w:rFonts w:hint="eastAsia"/>
          <w:sz w:val="32"/>
          <w:szCs w:val="32"/>
        </w:rPr>
        <w:t xml:space="preserve">  </w:t>
      </w:r>
      <w:r w:rsidR="00AF3214">
        <w:rPr>
          <w:rFonts w:hint="eastAsia"/>
          <w:sz w:val="32"/>
          <w:szCs w:val="32"/>
        </w:rPr>
        <w:t>司法辅助办公室</w:t>
      </w:r>
    </w:p>
    <w:p w:rsidR="00623A45" w:rsidRDefault="00623A45" w:rsidP="00623A45">
      <w:pPr>
        <w:ind w:firstLineChars="100" w:firstLine="320"/>
        <w:rPr>
          <w:sz w:val="44"/>
          <w:szCs w:val="44"/>
        </w:rPr>
      </w:pPr>
      <w:r>
        <w:rPr>
          <w:rFonts w:hint="eastAsia"/>
          <w:sz w:val="32"/>
          <w:szCs w:val="32"/>
        </w:rPr>
        <w:t xml:space="preserve">          </w:t>
      </w:r>
      <w:r w:rsidR="000B59B6">
        <w:rPr>
          <w:rFonts w:hint="eastAsia"/>
          <w:sz w:val="32"/>
          <w:szCs w:val="32"/>
        </w:rPr>
        <w:t xml:space="preserve">  </w:t>
      </w:r>
      <w:r w:rsidR="00C87A91">
        <w:rPr>
          <w:rFonts w:hint="eastAsia"/>
          <w:sz w:val="32"/>
          <w:szCs w:val="32"/>
        </w:rPr>
        <w:t xml:space="preserve">                 </w:t>
      </w:r>
      <w:bookmarkStart w:id="0" w:name="_GoBack"/>
      <w:bookmarkEnd w:id="0"/>
      <w:r w:rsidR="0014503A">
        <w:rPr>
          <w:rFonts w:hint="eastAsia"/>
          <w:sz w:val="32"/>
          <w:szCs w:val="32"/>
        </w:rPr>
        <w:t xml:space="preserve"> </w:t>
      </w:r>
      <w:r w:rsidR="000B59B6">
        <w:rPr>
          <w:rFonts w:hint="eastAsia"/>
          <w:sz w:val="32"/>
          <w:szCs w:val="32"/>
        </w:rPr>
        <w:t>202</w:t>
      </w:r>
      <w:r w:rsidR="00C87A91">
        <w:rPr>
          <w:rFonts w:hint="eastAsia"/>
          <w:sz w:val="32"/>
          <w:szCs w:val="32"/>
        </w:rPr>
        <w:t>0</w:t>
      </w:r>
      <w:r w:rsidR="0014503A">
        <w:rPr>
          <w:rFonts w:hint="eastAsia"/>
          <w:sz w:val="32"/>
          <w:szCs w:val="32"/>
        </w:rPr>
        <w:t>年</w:t>
      </w:r>
      <w:r w:rsidR="0014503A">
        <w:rPr>
          <w:rFonts w:hint="eastAsia"/>
          <w:sz w:val="32"/>
          <w:szCs w:val="32"/>
        </w:rPr>
        <w:t>1</w:t>
      </w:r>
      <w:r w:rsidR="00C87A91">
        <w:rPr>
          <w:rFonts w:hint="eastAsia"/>
          <w:sz w:val="32"/>
          <w:szCs w:val="32"/>
        </w:rPr>
        <w:t>2</w:t>
      </w:r>
      <w:r w:rsidR="0014503A">
        <w:rPr>
          <w:rFonts w:hint="eastAsia"/>
          <w:sz w:val="32"/>
          <w:szCs w:val="32"/>
        </w:rPr>
        <w:t>月</w:t>
      </w:r>
      <w:r w:rsidR="00C87A91">
        <w:rPr>
          <w:rFonts w:hint="eastAsia"/>
          <w:sz w:val="32"/>
          <w:szCs w:val="32"/>
        </w:rPr>
        <w:t>31</w:t>
      </w:r>
      <w:r w:rsidR="0014503A">
        <w:rPr>
          <w:rFonts w:hint="eastAsia"/>
          <w:sz w:val="32"/>
          <w:szCs w:val="32"/>
        </w:rPr>
        <w:t>日</w:t>
      </w:r>
    </w:p>
    <w:p w:rsidR="00337B1F" w:rsidRPr="00AB07F7" w:rsidRDefault="00FA3654" w:rsidP="00AB07F7">
      <w:pPr>
        <w:pStyle w:val="a5"/>
        <w:ind w:left="1265" w:firstLineChars="0" w:firstLine="0"/>
        <w:rPr>
          <w:sz w:val="32"/>
          <w:szCs w:val="32"/>
        </w:rPr>
      </w:pPr>
      <w:r w:rsidRPr="00AB07F7">
        <w:rPr>
          <w:rFonts w:hint="eastAsia"/>
          <w:sz w:val="32"/>
          <w:szCs w:val="32"/>
        </w:rPr>
        <w:t xml:space="preserve">                                                                                                                                                                                                                                                                                                                                                                                                                                                                                                                                                                                                                                                                                                                                                                                                                                                                                                                                                                                                                                                                                                                                                                                                                                                                                                                                                                                                                                                                                                                                                                                                                                                                                                                                                                                                                                                                                                                                                                                                                                                                                                                                                                      </w:t>
      </w:r>
    </w:p>
    <w:sectPr w:rsidR="00337B1F" w:rsidRPr="00AB07F7" w:rsidSect="00AF3214">
      <w:footerReference w:type="default" r:id="rId8"/>
      <w:pgSz w:w="11906" w:h="16838"/>
      <w:pgMar w:top="1077" w:right="1797" w:bottom="62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AB" w:rsidRDefault="000E28AB" w:rsidP="00903C7E">
      <w:r>
        <w:separator/>
      </w:r>
    </w:p>
  </w:endnote>
  <w:endnote w:type="continuationSeparator" w:id="0">
    <w:p w:rsidR="000E28AB" w:rsidRDefault="000E28AB" w:rsidP="0090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3E" w:rsidRDefault="00E2163E">
    <w:pPr>
      <w:pStyle w:val="a4"/>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AB" w:rsidRDefault="000E28AB" w:rsidP="00903C7E">
      <w:r>
        <w:separator/>
      </w:r>
    </w:p>
  </w:footnote>
  <w:footnote w:type="continuationSeparator" w:id="0">
    <w:p w:rsidR="000E28AB" w:rsidRDefault="000E28AB" w:rsidP="00903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4630"/>
    <w:multiLevelType w:val="hybridMultilevel"/>
    <w:tmpl w:val="51185EAA"/>
    <w:lvl w:ilvl="0" w:tplc="A7B417C6">
      <w:start w:val="1"/>
      <w:numFmt w:val="japaneseCounting"/>
      <w:lvlText w:val="%1、"/>
      <w:lvlJc w:val="left"/>
      <w:pPr>
        <w:ind w:left="1087" w:hanging="945"/>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49883CF1"/>
    <w:multiLevelType w:val="hybridMultilevel"/>
    <w:tmpl w:val="2474E97E"/>
    <w:lvl w:ilvl="0" w:tplc="A836A2B2">
      <w:start w:val="1"/>
      <w:numFmt w:val="japaneseCounting"/>
      <w:lvlText w:val="%1、"/>
      <w:lvlJc w:val="left"/>
      <w:pPr>
        <w:ind w:left="1265" w:hanging="945"/>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
    <w:nsid w:val="71A1773C"/>
    <w:multiLevelType w:val="hybridMultilevel"/>
    <w:tmpl w:val="FFF26FDA"/>
    <w:lvl w:ilvl="0" w:tplc="04090001">
      <w:start w:val="1"/>
      <w:numFmt w:val="bullet"/>
      <w:lvlText w:val=""/>
      <w:lvlJc w:val="left"/>
      <w:pPr>
        <w:ind w:left="3270" w:hanging="420"/>
      </w:pPr>
      <w:rPr>
        <w:rFonts w:ascii="Wingdings" w:hAnsi="Wingdings" w:hint="default"/>
      </w:rPr>
    </w:lvl>
    <w:lvl w:ilvl="1" w:tplc="04090003" w:tentative="1">
      <w:start w:val="1"/>
      <w:numFmt w:val="bullet"/>
      <w:lvlText w:val=""/>
      <w:lvlJc w:val="left"/>
      <w:pPr>
        <w:ind w:left="3690" w:hanging="420"/>
      </w:pPr>
      <w:rPr>
        <w:rFonts w:ascii="Wingdings" w:hAnsi="Wingdings" w:hint="default"/>
      </w:rPr>
    </w:lvl>
    <w:lvl w:ilvl="2" w:tplc="04090005" w:tentative="1">
      <w:start w:val="1"/>
      <w:numFmt w:val="bullet"/>
      <w:lvlText w:val=""/>
      <w:lvlJc w:val="left"/>
      <w:pPr>
        <w:ind w:left="4110" w:hanging="420"/>
      </w:pPr>
      <w:rPr>
        <w:rFonts w:ascii="Wingdings" w:hAnsi="Wingdings" w:hint="default"/>
      </w:rPr>
    </w:lvl>
    <w:lvl w:ilvl="3" w:tplc="04090001" w:tentative="1">
      <w:start w:val="1"/>
      <w:numFmt w:val="bullet"/>
      <w:lvlText w:val=""/>
      <w:lvlJc w:val="left"/>
      <w:pPr>
        <w:ind w:left="4530" w:hanging="420"/>
      </w:pPr>
      <w:rPr>
        <w:rFonts w:ascii="Wingdings" w:hAnsi="Wingdings" w:hint="default"/>
      </w:rPr>
    </w:lvl>
    <w:lvl w:ilvl="4" w:tplc="04090003" w:tentative="1">
      <w:start w:val="1"/>
      <w:numFmt w:val="bullet"/>
      <w:lvlText w:val=""/>
      <w:lvlJc w:val="left"/>
      <w:pPr>
        <w:ind w:left="4950" w:hanging="420"/>
      </w:pPr>
      <w:rPr>
        <w:rFonts w:ascii="Wingdings" w:hAnsi="Wingdings" w:hint="default"/>
      </w:rPr>
    </w:lvl>
    <w:lvl w:ilvl="5" w:tplc="04090005" w:tentative="1">
      <w:start w:val="1"/>
      <w:numFmt w:val="bullet"/>
      <w:lvlText w:val=""/>
      <w:lvlJc w:val="left"/>
      <w:pPr>
        <w:ind w:left="5370" w:hanging="420"/>
      </w:pPr>
      <w:rPr>
        <w:rFonts w:ascii="Wingdings" w:hAnsi="Wingdings" w:hint="default"/>
      </w:rPr>
    </w:lvl>
    <w:lvl w:ilvl="6" w:tplc="04090001" w:tentative="1">
      <w:start w:val="1"/>
      <w:numFmt w:val="bullet"/>
      <w:lvlText w:val=""/>
      <w:lvlJc w:val="left"/>
      <w:pPr>
        <w:ind w:left="5790" w:hanging="420"/>
      </w:pPr>
      <w:rPr>
        <w:rFonts w:ascii="Wingdings" w:hAnsi="Wingdings" w:hint="default"/>
      </w:rPr>
    </w:lvl>
    <w:lvl w:ilvl="7" w:tplc="04090003" w:tentative="1">
      <w:start w:val="1"/>
      <w:numFmt w:val="bullet"/>
      <w:lvlText w:val=""/>
      <w:lvlJc w:val="left"/>
      <w:pPr>
        <w:ind w:left="6210" w:hanging="420"/>
      </w:pPr>
      <w:rPr>
        <w:rFonts w:ascii="Wingdings" w:hAnsi="Wingdings" w:hint="default"/>
      </w:rPr>
    </w:lvl>
    <w:lvl w:ilvl="8" w:tplc="04090005" w:tentative="1">
      <w:start w:val="1"/>
      <w:numFmt w:val="bullet"/>
      <w:lvlText w:val=""/>
      <w:lvlJc w:val="left"/>
      <w:pPr>
        <w:ind w:left="6630" w:hanging="420"/>
      </w:pPr>
      <w:rPr>
        <w:rFonts w:ascii="Wingdings" w:hAnsi="Wingdings" w:hint="default"/>
      </w:rPr>
    </w:lvl>
  </w:abstractNum>
  <w:abstractNum w:abstractNumId="3">
    <w:nsid w:val="7E486ACC"/>
    <w:multiLevelType w:val="hybridMultilevel"/>
    <w:tmpl w:val="63C019E8"/>
    <w:lvl w:ilvl="0" w:tplc="D6F86E8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3C7E"/>
    <w:rsid w:val="00030A9E"/>
    <w:rsid w:val="000619EF"/>
    <w:rsid w:val="000A0DDF"/>
    <w:rsid w:val="000B59B6"/>
    <w:rsid w:val="000B5AC0"/>
    <w:rsid w:val="000D1472"/>
    <w:rsid w:val="000E2297"/>
    <w:rsid w:val="000E28AB"/>
    <w:rsid w:val="000E638F"/>
    <w:rsid w:val="0014503A"/>
    <w:rsid w:val="00160D5C"/>
    <w:rsid w:val="001635CD"/>
    <w:rsid w:val="00180A1B"/>
    <w:rsid w:val="00191048"/>
    <w:rsid w:val="00254412"/>
    <w:rsid w:val="00263838"/>
    <w:rsid w:val="00267D6E"/>
    <w:rsid w:val="0029382E"/>
    <w:rsid w:val="002B39DD"/>
    <w:rsid w:val="002C5DF8"/>
    <w:rsid w:val="002D71F4"/>
    <w:rsid w:val="002F3A98"/>
    <w:rsid w:val="00337B1F"/>
    <w:rsid w:val="003551F4"/>
    <w:rsid w:val="00372EC1"/>
    <w:rsid w:val="003A30C0"/>
    <w:rsid w:val="003A4B8E"/>
    <w:rsid w:val="003B7901"/>
    <w:rsid w:val="003D68CF"/>
    <w:rsid w:val="003E77C3"/>
    <w:rsid w:val="00417B5E"/>
    <w:rsid w:val="00481E13"/>
    <w:rsid w:val="0049657D"/>
    <w:rsid w:val="00497C69"/>
    <w:rsid w:val="004A20B9"/>
    <w:rsid w:val="004F1E73"/>
    <w:rsid w:val="0050732E"/>
    <w:rsid w:val="00564240"/>
    <w:rsid w:val="00574A3B"/>
    <w:rsid w:val="005C62CA"/>
    <w:rsid w:val="005E5C38"/>
    <w:rsid w:val="00623A45"/>
    <w:rsid w:val="006470AC"/>
    <w:rsid w:val="006530C6"/>
    <w:rsid w:val="0065381D"/>
    <w:rsid w:val="00662CF8"/>
    <w:rsid w:val="00675680"/>
    <w:rsid w:val="00697DAD"/>
    <w:rsid w:val="006B4059"/>
    <w:rsid w:val="00700068"/>
    <w:rsid w:val="0071301B"/>
    <w:rsid w:val="00782711"/>
    <w:rsid w:val="007E4A9A"/>
    <w:rsid w:val="00831706"/>
    <w:rsid w:val="00847C4E"/>
    <w:rsid w:val="009020C9"/>
    <w:rsid w:val="00903C7E"/>
    <w:rsid w:val="00910F7C"/>
    <w:rsid w:val="009246C9"/>
    <w:rsid w:val="0092640D"/>
    <w:rsid w:val="009614CD"/>
    <w:rsid w:val="00966C69"/>
    <w:rsid w:val="009C20D2"/>
    <w:rsid w:val="009C393C"/>
    <w:rsid w:val="009D2E21"/>
    <w:rsid w:val="009E1EA8"/>
    <w:rsid w:val="009E21AD"/>
    <w:rsid w:val="00A0378A"/>
    <w:rsid w:val="00A04532"/>
    <w:rsid w:val="00A5484E"/>
    <w:rsid w:val="00A91315"/>
    <w:rsid w:val="00AB07F7"/>
    <w:rsid w:val="00AF3214"/>
    <w:rsid w:val="00B0396F"/>
    <w:rsid w:val="00B048F9"/>
    <w:rsid w:val="00B31440"/>
    <w:rsid w:val="00B52AA0"/>
    <w:rsid w:val="00B81765"/>
    <w:rsid w:val="00B850DA"/>
    <w:rsid w:val="00B85411"/>
    <w:rsid w:val="00BA2C1E"/>
    <w:rsid w:val="00BB4B06"/>
    <w:rsid w:val="00BC5073"/>
    <w:rsid w:val="00C32613"/>
    <w:rsid w:val="00C42381"/>
    <w:rsid w:val="00C5261F"/>
    <w:rsid w:val="00C5711E"/>
    <w:rsid w:val="00C61B9F"/>
    <w:rsid w:val="00C87A91"/>
    <w:rsid w:val="00CD2F0A"/>
    <w:rsid w:val="00D27035"/>
    <w:rsid w:val="00D51463"/>
    <w:rsid w:val="00D54EB3"/>
    <w:rsid w:val="00D55B6A"/>
    <w:rsid w:val="00D61F28"/>
    <w:rsid w:val="00DA3C2D"/>
    <w:rsid w:val="00DF2AA2"/>
    <w:rsid w:val="00E2163E"/>
    <w:rsid w:val="00E27878"/>
    <w:rsid w:val="00EA2E4B"/>
    <w:rsid w:val="00EB4CCD"/>
    <w:rsid w:val="00EB5A63"/>
    <w:rsid w:val="00F2566E"/>
    <w:rsid w:val="00F300ED"/>
    <w:rsid w:val="00F478F3"/>
    <w:rsid w:val="00F73146"/>
    <w:rsid w:val="00F81724"/>
    <w:rsid w:val="00FA3654"/>
    <w:rsid w:val="00FD2708"/>
    <w:rsid w:val="00FF1EEB"/>
    <w:rsid w:val="00FF5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3C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3C7E"/>
    <w:rPr>
      <w:sz w:val="18"/>
      <w:szCs w:val="18"/>
    </w:rPr>
  </w:style>
  <w:style w:type="paragraph" w:styleId="a4">
    <w:name w:val="footer"/>
    <w:basedOn w:val="a"/>
    <w:link w:val="Char0"/>
    <w:uiPriority w:val="99"/>
    <w:semiHidden/>
    <w:unhideWhenUsed/>
    <w:rsid w:val="00903C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3C7E"/>
    <w:rPr>
      <w:sz w:val="18"/>
      <w:szCs w:val="18"/>
    </w:rPr>
  </w:style>
  <w:style w:type="paragraph" w:styleId="a5">
    <w:name w:val="List Paragraph"/>
    <w:basedOn w:val="a"/>
    <w:uiPriority w:val="34"/>
    <w:qFormat/>
    <w:rsid w:val="00903C7E"/>
    <w:pPr>
      <w:ind w:firstLineChars="200" w:firstLine="420"/>
    </w:pPr>
  </w:style>
  <w:style w:type="paragraph" w:styleId="a6">
    <w:name w:val="Salutation"/>
    <w:basedOn w:val="a"/>
    <w:next w:val="a"/>
    <w:link w:val="Char1"/>
    <w:uiPriority w:val="99"/>
    <w:unhideWhenUsed/>
    <w:rsid w:val="00372EC1"/>
    <w:rPr>
      <w:sz w:val="32"/>
      <w:szCs w:val="32"/>
    </w:rPr>
  </w:style>
  <w:style w:type="character" w:customStyle="1" w:styleId="Char1">
    <w:name w:val="称呼 Char"/>
    <w:basedOn w:val="a0"/>
    <w:link w:val="a6"/>
    <w:uiPriority w:val="99"/>
    <w:rsid w:val="00372EC1"/>
    <w:rPr>
      <w:sz w:val="32"/>
      <w:szCs w:val="32"/>
    </w:rPr>
  </w:style>
  <w:style w:type="paragraph" w:styleId="a7">
    <w:name w:val="Closing"/>
    <w:basedOn w:val="a"/>
    <w:link w:val="Char2"/>
    <w:uiPriority w:val="99"/>
    <w:unhideWhenUsed/>
    <w:rsid w:val="00372EC1"/>
    <w:pPr>
      <w:ind w:leftChars="2100" w:left="100"/>
    </w:pPr>
    <w:rPr>
      <w:sz w:val="32"/>
      <w:szCs w:val="32"/>
    </w:rPr>
  </w:style>
  <w:style w:type="character" w:customStyle="1" w:styleId="Char2">
    <w:name w:val="结束语 Char"/>
    <w:basedOn w:val="a0"/>
    <w:link w:val="a7"/>
    <w:uiPriority w:val="99"/>
    <w:rsid w:val="00372EC1"/>
    <w:rPr>
      <w:sz w:val="32"/>
      <w:szCs w:val="32"/>
    </w:rPr>
  </w:style>
  <w:style w:type="table" w:styleId="a8">
    <w:name w:val="Table Grid"/>
    <w:basedOn w:val="a1"/>
    <w:uiPriority w:val="59"/>
    <w:rsid w:val="002F3A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semiHidden/>
    <w:unhideWhenUsed/>
    <w:rsid w:val="00C87A91"/>
    <w:pPr>
      <w:spacing w:before="100" w:beforeAutospacing="1" w:after="100" w:afterAutospacing="1"/>
      <w:jc w:val="left"/>
    </w:pPr>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Windows User</cp:lastModifiedBy>
  <cp:revision>6</cp:revision>
  <cp:lastPrinted>2018-10-15T03:59:00Z</cp:lastPrinted>
  <dcterms:created xsi:type="dcterms:W3CDTF">2020-09-17T02:34:00Z</dcterms:created>
  <dcterms:modified xsi:type="dcterms:W3CDTF">2021-10-24T09:36:00Z</dcterms:modified>
</cp:coreProperties>
</file>